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556B" w14:textId="77777777" w:rsidR="00D00278" w:rsidRPr="00D00278" w:rsidRDefault="00D00278" w:rsidP="00D00278">
      <w:pPr>
        <w:tabs>
          <w:tab w:val="left" w:pos="567"/>
          <w:tab w:val="left" w:pos="1134"/>
          <w:tab w:val="left" w:pos="1701"/>
        </w:tabs>
        <w:spacing w:before="80"/>
        <w:jc w:val="center"/>
        <w:rPr>
          <w:rFonts w:ascii="Arial" w:hAnsi="Arial" w:cs="Arial"/>
          <w:b/>
          <w:bCs/>
          <w:sz w:val="28"/>
          <w:szCs w:val="28"/>
        </w:rPr>
      </w:pPr>
      <w:r w:rsidRPr="00D00278">
        <w:rPr>
          <w:rFonts w:ascii="Arial" w:hAnsi="Arial" w:cs="Arial"/>
          <w:b/>
          <w:bCs/>
          <w:sz w:val="28"/>
          <w:szCs w:val="28"/>
        </w:rPr>
        <w:t>ANEXO III - MINUTA DE TERMO DE CONTRATO</w:t>
      </w:r>
    </w:p>
    <w:p w14:paraId="46C3496E" w14:textId="77777777" w:rsidR="00D00278" w:rsidRDefault="00D00278" w:rsidP="00D00278">
      <w:pPr>
        <w:tabs>
          <w:tab w:val="left" w:pos="567"/>
          <w:tab w:val="left" w:pos="1134"/>
          <w:tab w:val="left" w:pos="1701"/>
        </w:tabs>
        <w:spacing w:before="80"/>
        <w:jc w:val="both"/>
        <w:rPr>
          <w:rFonts w:ascii="Arial" w:hAnsi="Arial" w:cs="Arial"/>
          <w:sz w:val="22"/>
          <w:szCs w:val="22"/>
        </w:rPr>
      </w:pPr>
    </w:p>
    <w:p w14:paraId="090404A2" w14:textId="6868349E" w:rsidR="00D00278" w:rsidRPr="00D00278" w:rsidRDefault="00D00278" w:rsidP="00D00278">
      <w:pPr>
        <w:tabs>
          <w:tab w:val="left" w:pos="567"/>
          <w:tab w:val="left" w:pos="1134"/>
          <w:tab w:val="left" w:pos="1701"/>
        </w:tabs>
        <w:spacing w:before="80"/>
        <w:jc w:val="center"/>
        <w:rPr>
          <w:rFonts w:ascii="Arial" w:hAnsi="Arial" w:cs="Arial"/>
          <w:b/>
          <w:bCs/>
          <w:sz w:val="24"/>
          <w:szCs w:val="24"/>
        </w:rPr>
      </w:pPr>
      <w:r w:rsidRPr="00D00278">
        <w:rPr>
          <w:rFonts w:ascii="Arial" w:hAnsi="Arial" w:cs="Arial"/>
          <w:b/>
          <w:bCs/>
          <w:sz w:val="24"/>
          <w:szCs w:val="24"/>
        </w:rPr>
        <w:t>TERMO DE CONTRATO</w:t>
      </w:r>
      <w:r>
        <w:rPr>
          <w:rFonts w:ascii="Arial" w:hAnsi="Arial" w:cs="Arial"/>
          <w:b/>
          <w:bCs/>
          <w:sz w:val="24"/>
          <w:szCs w:val="24"/>
        </w:rPr>
        <w:t xml:space="preserve"> ADMINISTRATIVO</w:t>
      </w:r>
      <w:r w:rsidRPr="00D00278">
        <w:rPr>
          <w:rFonts w:ascii="Arial" w:hAnsi="Arial" w:cs="Arial"/>
          <w:b/>
          <w:bCs/>
          <w:sz w:val="24"/>
          <w:szCs w:val="24"/>
        </w:rPr>
        <w:t xml:space="preserve"> Nº.: /2025</w:t>
      </w:r>
    </w:p>
    <w:p w14:paraId="0431AA8F" w14:textId="77777777" w:rsidR="00D00278" w:rsidRDefault="00D00278" w:rsidP="00D00278">
      <w:pPr>
        <w:tabs>
          <w:tab w:val="left" w:pos="567"/>
          <w:tab w:val="left" w:pos="1134"/>
          <w:tab w:val="left" w:pos="1701"/>
        </w:tabs>
        <w:spacing w:before="80"/>
        <w:jc w:val="both"/>
        <w:rPr>
          <w:rFonts w:ascii="Arial" w:hAnsi="Arial" w:cs="Arial"/>
          <w:sz w:val="22"/>
          <w:szCs w:val="22"/>
        </w:rPr>
      </w:pPr>
    </w:p>
    <w:p w14:paraId="7A326D20" w14:textId="568DEB46"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O </w:t>
      </w:r>
      <w:r w:rsidRPr="00D00278">
        <w:rPr>
          <w:rFonts w:ascii="Arial" w:hAnsi="Arial" w:cs="Arial"/>
          <w:b/>
          <w:bCs/>
          <w:sz w:val="22"/>
          <w:szCs w:val="22"/>
        </w:rPr>
        <w:t>MUNICÍPIO DE RIO ESPERA</w:t>
      </w:r>
      <w:r w:rsidRPr="00D00278">
        <w:rPr>
          <w:rFonts w:ascii="Arial" w:hAnsi="Arial" w:cs="Arial"/>
          <w:sz w:val="22"/>
          <w:szCs w:val="22"/>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CONTRATANTE, e a empresa </w:t>
      </w:r>
      <w:r w:rsidRPr="00D00278">
        <w:rPr>
          <w:rFonts w:ascii="Arial" w:hAnsi="Arial" w:cs="Arial"/>
          <w:b/>
          <w:bCs/>
          <w:sz w:val="22"/>
          <w:szCs w:val="22"/>
        </w:rPr>
        <w:t>[Nome da Contratada]</w:t>
      </w:r>
      <w:r w:rsidRPr="00D00278">
        <w:rPr>
          <w:rFonts w:ascii="Arial" w:hAnsi="Arial" w:cs="Arial"/>
          <w:sz w:val="22"/>
          <w:szCs w:val="22"/>
        </w:rPr>
        <w:t xml:space="preserve">, pessoa jurídica de direito privado, inscrita no CNPJ sob o nº [CNPJ da Contratada], com sede na rua [Endereço da Contratada], representada pelo sócio administrador [Nome do Sócio Administrador], inscrito no CPF sob o nº ***..-**, denominada de agora em diante CONTRATADA, com base na Lei 14.133 de 2.021 firmam o presente contrato decorrente do </w:t>
      </w:r>
      <w:r w:rsidRPr="00D00278">
        <w:rPr>
          <w:rFonts w:ascii="Arial" w:hAnsi="Arial" w:cs="Arial"/>
          <w:b/>
          <w:bCs/>
          <w:sz w:val="22"/>
          <w:szCs w:val="22"/>
        </w:rPr>
        <w:t>Pregão Eletrônico nº 10/2025, Processo Licitatório nº 52/2025</w:t>
      </w:r>
      <w:r w:rsidRPr="00D00278">
        <w:rPr>
          <w:rFonts w:ascii="Arial" w:hAnsi="Arial" w:cs="Arial"/>
          <w:sz w:val="22"/>
          <w:szCs w:val="22"/>
        </w:rPr>
        <w:t>, mediante as cláusulas e condições a seguir enunciadas.</w:t>
      </w:r>
    </w:p>
    <w:p w14:paraId="7B916041"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1 - CLÁUSULA PRIMEIRA — OBJETO</w:t>
      </w:r>
    </w:p>
    <w:p w14:paraId="132692BB" w14:textId="27920700"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1.1 - Registro de preços para futuras e eventuais contratações de locação de palco com iluminação, sonorização, tendas, barracas, banheiros químicos, ambulâncias (com equipe), serviço de segurança desarmada, apresentação de DJ, serviço de locução, entre outros itens destinados à realização de shows, festas e eventos, conforme abaixo:</w:t>
      </w:r>
    </w:p>
    <w:p w14:paraId="49D7BFD0" w14:textId="6BA10904" w:rsidR="00D00278" w:rsidRPr="00D00278" w:rsidRDefault="00D00278" w:rsidP="00D00278">
      <w:pPr>
        <w:tabs>
          <w:tab w:val="left" w:pos="567"/>
          <w:tab w:val="left" w:pos="1134"/>
          <w:tab w:val="left" w:pos="1701"/>
        </w:tabs>
        <w:spacing w:before="80"/>
        <w:jc w:val="center"/>
        <w:rPr>
          <w:rFonts w:ascii="Arial" w:hAnsi="Arial" w:cs="Arial"/>
          <w:i/>
          <w:iCs/>
          <w:sz w:val="22"/>
          <w:szCs w:val="22"/>
        </w:rPr>
      </w:pPr>
      <w:r w:rsidRPr="00D00278">
        <w:rPr>
          <w:rFonts w:ascii="Arial" w:hAnsi="Arial" w:cs="Arial"/>
          <w:i/>
          <w:iCs/>
          <w:sz w:val="22"/>
          <w:szCs w:val="22"/>
        </w:rPr>
        <w:t>[Inserir itens após resultado].</w:t>
      </w:r>
    </w:p>
    <w:p w14:paraId="74E66B05"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1.1 - Vinculam esta contratação, independentemente de transcrição:</w:t>
      </w:r>
    </w:p>
    <w:p w14:paraId="46A4A490" w14:textId="5993F5FC"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1.2.1 - O Termo de Referência</w:t>
      </w:r>
      <w:r>
        <w:rPr>
          <w:rFonts w:ascii="Arial" w:hAnsi="Arial" w:cs="Arial"/>
          <w:sz w:val="22"/>
          <w:szCs w:val="22"/>
        </w:rPr>
        <w:t>, edital e Ata de Registro de Preços</w:t>
      </w:r>
      <w:r w:rsidRPr="00D00278">
        <w:rPr>
          <w:rFonts w:ascii="Arial" w:hAnsi="Arial" w:cs="Arial"/>
          <w:sz w:val="22"/>
          <w:szCs w:val="22"/>
        </w:rPr>
        <w:t>;</w:t>
      </w:r>
    </w:p>
    <w:p w14:paraId="354A0AFE" w14:textId="17C7AFE0"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1.2.2 - A Proposta da Contratada; e</w:t>
      </w:r>
    </w:p>
    <w:p w14:paraId="74949494" w14:textId="62B2DE25"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1.2.3 - Eventuais anexos dos documentos supracitados.</w:t>
      </w:r>
    </w:p>
    <w:p w14:paraId="0314D799"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2 - CLÁUSULA SEGUNDA - VIGÊNCIA E PRORROGAÇÃO</w:t>
      </w:r>
    </w:p>
    <w:p w14:paraId="519FB65D" w14:textId="6318F3E8" w:rsid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2.1. O prazo de vigência da contratação é de 12 (doze) meses, contados da assinatura do instrumento contratual ou equivalente, na forma do artigo 105, da Lei nº. 14.133</w:t>
      </w:r>
      <w:r>
        <w:rPr>
          <w:rFonts w:ascii="Arial" w:hAnsi="Arial" w:cs="Arial"/>
          <w:sz w:val="22"/>
          <w:szCs w:val="22"/>
        </w:rPr>
        <w:t>/</w:t>
      </w:r>
      <w:r w:rsidRPr="00D00278">
        <w:rPr>
          <w:rFonts w:ascii="Arial" w:hAnsi="Arial" w:cs="Arial"/>
          <w:sz w:val="22"/>
          <w:szCs w:val="22"/>
        </w:rPr>
        <w:t>2021.</w:t>
      </w:r>
    </w:p>
    <w:p w14:paraId="600C1D44" w14:textId="020D60B9"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2.2. O presente contrato pode ser prorrogado conforme regras e limites da Lei 14.133/2021.</w:t>
      </w:r>
    </w:p>
    <w:p w14:paraId="7723E6F3"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3 - CLÁUSULA TERCEIRA — EXECUÇÃO E GESTÃO CONTRATUAL</w:t>
      </w:r>
    </w:p>
    <w:p w14:paraId="375FEEF7" w14:textId="654F82FD"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3.1 - O prazo para prestação de serviços de acordo com as solicitações da Secretaria Demandante durante os dias de eventos determinados será de até </w:t>
      </w:r>
      <w:r>
        <w:rPr>
          <w:rFonts w:ascii="Arial" w:hAnsi="Arial" w:cs="Arial"/>
          <w:sz w:val="22"/>
          <w:szCs w:val="22"/>
        </w:rPr>
        <w:t>05 (cinco</w:t>
      </w:r>
      <w:r w:rsidRPr="00D00278">
        <w:rPr>
          <w:rFonts w:ascii="Arial" w:hAnsi="Arial" w:cs="Arial"/>
          <w:sz w:val="22"/>
          <w:szCs w:val="22"/>
        </w:rPr>
        <w:t>) dias a contar do recebimento da ordem de Serviço emitida pelo Setor de Compras/Licitações;</w:t>
      </w:r>
    </w:p>
    <w:p w14:paraId="765F48C7" w14:textId="68679C8F"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3.2 - Todas as estruturas deverão estar devidamente montadas em até 03 (três) horas antes do início de cada evento, quando não houver prazo específico na descrição de cada item</w:t>
      </w:r>
      <w:r>
        <w:rPr>
          <w:rFonts w:ascii="Arial" w:hAnsi="Arial" w:cs="Arial"/>
          <w:sz w:val="22"/>
          <w:szCs w:val="22"/>
        </w:rPr>
        <w:t xml:space="preserve"> no Termo de Referência</w:t>
      </w:r>
      <w:r w:rsidRPr="00D00278">
        <w:rPr>
          <w:rFonts w:ascii="Arial" w:hAnsi="Arial" w:cs="Arial"/>
          <w:sz w:val="22"/>
          <w:szCs w:val="22"/>
        </w:rPr>
        <w:t>;</w:t>
      </w:r>
    </w:p>
    <w:p w14:paraId="4077EC5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3.3 - As ordens de serviços deverão ser atendidas integralmente nos prazos estipulados, sob pena de sofrer as sanções previstas no edital;</w:t>
      </w:r>
    </w:p>
    <w:p w14:paraId="53B2646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3.4 - Não serão aceitos produtos/materiais em desacordo com as especificações constantes do presente Termo de Contrato;</w:t>
      </w:r>
    </w:p>
    <w:p w14:paraId="7DC28FFE"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3.5 - Nos preços indicados na proposta deverão estar computados as despesas de tributos e demais custos que os compõe;</w:t>
      </w:r>
    </w:p>
    <w:p w14:paraId="2C1AF58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3.6 - Alimentação, transporte, combustível para o gerador de energia, trio elétrico e demais custos com os profissionais responsáveis por executar os serviços serão por conta da Contratada;</w:t>
      </w:r>
    </w:p>
    <w:p w14:paraId="214A8920" w14:textId="0C4CADF6"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lastRenderedPageBreak/>
        <w:t xml:space="preserve">3.7 - O item som e iluminação de grande porte deverá atender aos </w:t>
      </w:r>
      <w:proofErr w:type="spellStart"/>
      <w:r w:rsidRPr="00D00278">
        <w:rPr>
          <w:rFonts w:ascii="Arial" w:hAnsi="Arial" w:cs="Arial"/>
          <w:i/>
          <w:iCs/>
          <w:sz w:val="22"/>
          <w:szCs w:val="22"/>
        </w:rPr>
        <w:t>riders</w:t>
      </w:r>
      <w:proofErr w:type="spellEnd"/>
      <w:r w:rsidRPr="00D00278">
        <w:rPr>
          <w:rFonts w:ascii="Arial" w:hAnsi="Arial" w:cs="Arial"/>
          <w:sz w:val="22"/>
          <w:szCs w:val="22"/>
        </w:rPr>
        <w:t xml:space="preserve"> técnicos dos artistas de renome nacional contratos para os eventos, sendo que a empresa vencedora deverá entrar em contato com os produtores dos artistas contratos para possíveis adequações no </w:t>
      </w:r>
      <w:proofErr w:type="spellStart"/>
      <w:r w:rsidRPr="00D00278">
        <w:rPr>
          <w:rFonts w:ascii="Arial" w:hAnsi="Arial" w:cs="Arial"/>
          <w:i/>
          <w:iCs/>
          <w:sz w:val="22"/>
          <w:szCs w:val="22"/>
        </w:rPr>
        <w:t>rider</w:t>
      </w:r>
      <w:proofErr w:type="spellEnd"/>
      <w:r w:rsidRPr="00D00278">
        <w:rPr>
          <w:rFonts w:ascii="Arial" w:hAnsi="Arial" w:cs="Arial"/>
          <w:sz w:val="22"/>
          <w:szCs w:val="22"/>
        </w:rPr>
        <w:t xml:space="preserve"> técnico, mediante aprovação escrita do produtor;</w:t>
      </w:r>
    </w:p>
    <w:p w14:paraId="437B49D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3.8 - Será de responsabilidade da Contratada, providenciar segurança para todos os equipamentos durante a realização do evento;</w:t>
      </w:r>
    </w:p>
    <w:p w14:paraId="6BCDC128"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3.9 - A Contratada deverá disponibilizar para os itens de som e iluminação de grande porte 01 (um) técnico capacitado durante toda a programação do evento, para eventuais adequações e resolução de falhas no sistema de som e iluminação. Deverá ainda disponibilizar número de telefone para contato direto com os Organizadores do Evento;</w:t>
      </w:r>
    </w:p>
    <w:p w14:paraId="4F7810DE"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3.10 - Qualquer falha deverá ser imediatamente corrigida com tolerância máxima de 15 (quinze) minutos. Tal prazo exíguo se justifica, tendo em vista que em cada evento poderão acontecer muitas atividades diárias e noturnas, e qualquer atraso poderá prejudicar toda a programação dos eventos;</w:t>
      </w:r>
    </w:p>
    <w:p w14:paraId="4C2BFFD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3.11 - Caso algum artista fique impedido de realizar o show por falha no sistema de som e iluminação, a Contratada terá responsabilidade solidária com os prejuízos acarretados ao Município;</w:t>
      </w:r>
    </w:p>
    <w:p w14:paraId="4F03E514"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3.12 - A qualidade de todos os itens deverá obedecer às normas mínimas de segurança e estarem em perfeito estado de conservação e manutenção, não trazendo risco aos usuários, devendo em caso de constatação de defeitos ou má qualidade, ser imediatamente corrigidos, a fim de não prejudicar o regular andamento dos eventos;</w:t>
      </w:r>
    </w:p>
    <w:p w14:paraId="63780CA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3.13 - Toda locação deverá ser vistoriada pelo responsável da Comissão Organizadora da Festa, terminada a instalação da estrutura a Contratada deverá entrar em conato com a Prefeitura para com que o responsável proceda à vistoria antes da desmobilização da equipe contratada;</w:t>
      </w:r>
    </w:p>
    <w:p w14:paraId="0F8A3B16" w14:textId="2FF3E433"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3.13.1. A Empresa a </w:t>
      </w:r>
      <w:proofErr w:type="gramStart"/>
      <w:r w:rsidRPr="00D00278">
        <w:rPr>
          <w:rFonts w:ascii="Arial" w:hAnsi="Arial" w:cs="Arial"/>
          <w:sz w:val="22"/>
          <w:szCs w:val="22"/>
        </w:rPr>
        <w:t>ser Contratada</w:t>
      </w:r>
      <w:proofErr w:type="gramEnd"/>
      <w:r w:rsidRPr="00D00278">
        <w:rPr>
          <w:rFonts w:ascii="Arial" w:hAnsi="Arial" w:cs="Arial"/>
          <w:sz w:val="22"/>
          <w:szCs w:val="22"/>
        </w:rPr>
        <w:t xml:space="preserve"> deverá apresentar, para os itens que assim exigem, em até 07 (sete) dias antes de cada evento, o laudo para o corpo de bombeiros do gerador, com a respectiva ART; laudo de inflamabilidade das tendas e respectiva ART; a ART do som e instalações elétricas a serem realizadas, a ART de montagem de palco e Certificado de Curso de Brigadistas.</w:t>
      </w:r>
    </w:p>
    <w:p w14:paraId="45097B5B"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3.14 - O contrato deverá ser executado fielmente pelas partes, de acordo com as cláusulas avençadas e as normas da Lei nº. 14.133, de 2021, e cada parte responderá pelas consequências de sua inexecução total ou parcial.</w:t>
      </w:r>
    </w:p>
    <w:p w14:paraId="17CE2D0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3.15 - As comunicações entre o Município e a Contratada deverão ser realizadas por escrito sempre que o ato exigir tal formalidade, admitindo-se o uso de mensagem eletrônica para esse fim</w:t>
      </w:r>
    </w:p>
    <w:p w14:paraId="5BA20649"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3.16 - O Município poderá convocar representante da empresa para adoção de providências que devam ser cumpridas de imediato.</w:t>
      </w:r>
    </w:p>
    <w:p w14:paraId="71D806D1"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3.17 - São obrigações da Contratada:</w:t>
      </w:r>
    </w:p>
    <w:p w14:paraId="078A7A23" w14:textId="26AF3F4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 Manter preposto aceito pela Administração no local do serviço para representá-lo na execução do contrato;</w:t>
      </w:r>
    </w:p>
    <w:p w14:paraId="667C4E14" w14:textId="2C1B1EEC"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3.17.2 - Atender às determinações regulares emitidas pelo Fiscal do Contrato ou autoridade superior (art. 137, II) e prestar todo esclarecimento ou informação por eles solicitados;</w:t>
      </w:r>
    </w:p>
    <w:p w14:paraId="49CC4C67" w14:textId="277E09F2"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3.17.3 - Alocar os empregados necessários ao perfeito cumprimento das cláusulas do contrato, com habilitação e conhecimento adequados, fornecendo os materiais, equipamentos, ferramentas e utensílios demandados, cuja quantidade, qualidade e tecnologia deverão atender às recomendações de boa técnica e a legislação de regência,</w:t>
      </w:r>
    </w:p>
    <w:p w14:paraId="3D9BDDEA" w14:textId="295043F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lastRenderedPageBreak/>
        <w:tab/>
      </w:r>
      <w:r w:rsidRPr="00D00278">
        <w:rPr>
          <w:rFonts w:ascii="Arial" w:hAnsi="Arial" w:cs="Arial"/>
          <w:sz w:val="22"/>
          <w:szCs w:val="22"/>
        </w:rPr>
        <w:t>3.17.4 - Reparar, corrigir, remover, reconstruir ou substituir, às suas expensas, no total ou em parte, no prazo fixado pelo Fiscal do Contrato, os serviços nos quais se verificarem vícios, defeitos ou incorreções resultantes da execução ou dos materiais empregados;</w:t>
      </w:r>
    </w:p>
    <w:p w14:paraId="1F9D3353" w14:textId="074BECF1"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6CC6BE68" w14:textId="06CD925A"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3.17.6 - Efetuar comunicação ao Contratante, assim que tiver ciência da impossibilidade de realização ou finalização do serviço no prazo estabelecido, para adoção de ações de contingência cabíveis;</w:t>
      </w:r>
    </w:p>
    <w:p w14:paraId="1F839205" w14:textId="17742E09"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3.17.7 -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15859592" w14:textId="5F16D09B"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3.17.8 - Comunicar ao Fiscal do Contrato, no prazo de 24 (vinte e quatro) horas, qualquer ocorrência anormal ou acidente que se verifique no local dos serviços;</w:t>
      </w:r>
    </w:p>
    <w:p w14:paraId="40C7CE04" w14:textId="094DB32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3.17.9 - Prestar todo esclarecimento ou informação solicitada pelo Contratante ou por seus prepostos, garantindo-lhes o acesso, a qualquer tempo, ao local dos trabalhos, bem como aos documentos relativos à execução;</w:t>
      </w:r>
    </w:p>
    <w:p w14:paraId="4C375056" w14:textId="04DDFD9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3.17.10 - Paralisar, por determinação do Contratante, qualquer atividade que não esteja sendo executada de acordo com a boa técnica ou que ponha em risco a segurança de pessoas ou bens de terceiros;</w:t>
      </w:r>
    </w:p>
    <w:p w14:paraId="0111C7C4" w14:textId="535736D7"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3.17.11 - Promover a guarda, manutenção e vigilância de materiais, ferramentas, e tudo o que for necessário à execução do objeto, durante a vigência do contrato;</w:t>
      </w:r>
    </w:p>
    <w:p w14:paraId="2229597C" w14:textId="53DFC8E5"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3.17.12 -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275AB521" w14:textId="4B2ADD85"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3.17.13 - Manter durante toda a vigência do contrato, em compatibilidade com as obrigações assumidas, todas as condições exigidas para habilitação na licitação.</w:t>
      </w:r>
    </w:p>
    <w:p w14:paraId="5DE3721D" w14:textId="46811979"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3.17.13 - Guardar sigilo sobre todas as informações obtidas em decorrência do cumprimento do contrato;</w:t>
      </w:r>
    </w:p>
    <w:p w14:paraId="799DB0CA" w14:textId="61BB0ED9"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3.17.14 -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1942D45" w14:textId="60357724"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3.17.15 - Instruir seus empregados quanto à necessidade de acatar as Normas Internas do Município;</w:t>
      </w:r>
    </w:p>
    <w:p w14:paraId="1C997B86" w14:textId="7E2897E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3.17.16 - Instruir os seus empregados, quanto à prevenção de incêndios nas áreas do Contratante;</w:t>
      </w:r>
    </w:p>
    <w:p w14:paraId="472473C9" w14:textId="7657CA4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3.17.17 - Responder por qualquer acidente de trabalho na execução dos serviços, por danos resultantes de defeitos ou incorreções dos serviços, de seus funcionários ou de terceiros, ainda que ocorridos em via pública junto ao serviço;</w:t>
      </w:r>
    </w:p>
    <w:p w14:paraId="5C7AB105" w14:textId="20F939C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lastRenderedPageBreak/>
        <w:tab/>
      </w:r>
      <w:r w:rsidRPr="00D00278">
        <w:rPr>
          <w:rFonts w:ascii="Arial" w:hAnsi="Arial" w:cs="Arial"/>
          <w:sz w:val="22"/>
          <w:szCs w:val="22"/>
        </w:rPr>
        <w:t xml:space="preserve">3.17.18 - Apresentar </w:t>
      </w:r>
      <w:proofErr w:type="spellStart"/>
      <w:r w:rsidRPr="00D00278">
        <w:rPr>
          <w:rFonts w:ascii="Arial" w:hAnsi="Arial" w:cs="Arial"/>
          <w:sz w:val="22"/>
          <w:szCs w:val="22"/>
        </w:rPr>
        <w:t>A.R.T</w:t>
      </w:r>
      <w:proofErr w:type="spellEnd"/>
      <w:r w:rsidRPr="00D00278">
        <w:rPr>
          <w:rFonts w:ascii="Arial" w:hAnsi="Arial" w:cs="Arial"/>
          <w:sz w:val="22"/>
          <w:szCs w:val="22"/>
        </w:rPr>
        <w:t>. (Anotação de Responsabilidade Técnica) dos engenheiros responsáveis pela montagem do som, palco, iluminação, gerador e outros que se fizerem necessários;</w:t>
      </w:r>
    </w:p>
    <w:p w14:paraId="69E60633" w14:textId="142B461E" w:rsid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3.17.19 - Apresentar cópia dos certificados e identidades dos brigadistas que irão prestar serviço no Município, 05 (cinco) dias úteis antes do início de cada evento.</w:t>
      </w:r>
    </w:p>
    <w:p w14:paraId="459E80A6" w14:textId="3DDA269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t xml:space="preserve">3.17.20 – Informar ao Município quaisquer regras e normas de segurança ou exigências dos órgãos fiscalizadores da atividade </w:t>
      </w:r>
      <w:r w:rsidR="00F551F1">
        <w:rPr>
          <w:rFonts w:ascii="Arial" w:hAnsi="Arial" w:cs="Arial"/>
          <w:sz w:val="22"/>
          <w:szCs w:val="22"/>
        </w:rPr>
        <w:t xml:space="preserve">exercida pela contratante </w:t>
      </w:r>
      <w:proofErr w:type="gramStart"/>
      <w:r w:rsidR="00F551F1">
        <w:rPr>
          <w:rFonts w:ascii="Arial" w:hAnsi="Arial" w:cs="Arial"/>
          <w:sz w:val="22"/>
          <w:szCs w:val="22"/>
        </w:rPr>
        <w:t>por ventura</w:t>
      </w:r>
      <w:proofErr w:type="gramEnd"/>
      <w:r w:rsidR="00F551F1">
        <w:rPr>
          <w:rFonts w:ascii="Arial" w:hAnsi="Arial" w:cs="Arial"/>
          <w:sz w:val="22"/>
          <w:szCs w:val="22"/>
        </w:rPr>
        <w:t xml:space="preserve"> esteja sendo descumprida pelo Município.</w:t>
      </w:r>
    </w:p>
    <w:p w14:paraId="3888B642"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3.18 - São obrigações do Município:</w:t>
      </w:r>
    </w:p>
    <w:p w14:paraId="6FC4D2BF" w14:textId="5B2D9BCD"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3.18.1 - Exigir o cumprimento de todas as obrigações assumidas pela Contratada, de acordo com o contrato e seus anexos;</w:t>
      </w:r>
    </w:p>
    <w:p w14:paraId="6CD5E23E" w14:textId="7FBEFC6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3.18.2 - Receber o objeto no prazo e condições estabelecidas no Termo de Referência;</w:t>
      </w:r>
    </w:p>
    <w:p w14:paraId="64556446" w14:textId="5CE71CEB"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3.18.3 -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3AF4C618" w14:textId="294D411C"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3.18.4 - Notificar a Contratada, por escrito, sobre vícios, defeitos ou incorreções verificadas no objeto fornecido, para que seja por ele substituído, reparado ou corrigido, no total ou em parte, às suas expensas;</w:t>
      </w:r>
    </w:p>
    <w:p w14:paraId="5B605970" w14:textId="77777777" w:rsidR="00D00278" w:rsidRPr="00D00278" w:rsidRDefault="00D00278" w:rsidP="00D00278">
      <w:pPr>
        <w:tabs>
          <w:tab w:val="left" w:pos="567"/>
          <w:tab w:val="left" w:pos="1134"/>
          <w:tab w:val="left" w:pos="1701"/>
        </w:tabs>
        <w:spacing w:before="80"/>
        <w:ind w:firstLine="567"/>
        <w:jc w:val="both"/>
        <w:rPr>
          <w:rFonts w:ascii="Arial" w:hAnsi="Arial" w:cs="Arial"/>
          <w:sz w:val="22"/>
          <w:szCs w:val="22"/>
        </w:rPr>
      </w:pPr>
      <w:r w:rsidRPr="00D00278">
        <w:rPr>
          <w:rFonts w:ascii="Arial" w:hAnsi="Arial" w:cs="Arial"/>
          <w:sz w:val="22"/>
          <w:szCs w:val="22"/>
        </w:rPr>
        <w:t>3.18.5 - Acompanhar e fiscalizar a execução do contrato e o cumprimento das obrigações pela Contratada;</w:t>
      </w:r>
    </w:p>
    <w:p w14:paraId="1A540BE9" w14:textId="13C78B91"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3.18.6 -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2559A48A" w14:textId="6941FC9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3.18.7 - Efetuar o pagamento a Contratada do valor correspondente à execução do objeto, no prazo, forma e condições estabelecidos no Contrato e Termo de Referência;</w:t>
      </w:r>
    </w:p>
    <w:p w14:paraId="7B0A1321" w14:textId="2383E83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3.18.8 - Aplicar a Contratada as sanções previstas na lei e no Contrato;</w:t>
      </w:r>
    </w:p>
    <w:p w14:paraId="4C8CC064" w14:textId="166FC0F9"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3.18.9 - Cientificar o órgão da Assessoria Jurídica para adoção das medidas cabíveis quando do descumprimento de obrigações pela Contratada;</w:t>
      </w:r>
    </w:p>
    <w:p w14:paraId="4EBD8947" w14:textId="584ADF21"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3.18.10 - Explicitamente emitir decisão sobre todas as solicitações e reclamações relacionadas à execução do Contrato, ressalvados os requerimentos manifestamente impertinentes, meramente protelatórios ou de nenhum interesse para a boa execução do ajuste;</w:t>
      </w:r>
    </w:p>
    <w:p w14:paraId="58485789" w14:textId="4B5EEA8D"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 xml:space="preserve">3.18.11 - Responder eventuais pedidos de reestabelecimento do </w:t>
      </w:r>
      <w:proofErr w:type="spellStart"/>
      <w:r w:rsidRPr="00D00278">
        <w:rPr>
          <w:rFonts w:ascii="Arial" w:hAnsi="Arial" w:cs="Arial"/>
          <w:sz w:val="22"/>
          <w:szCs w:val="22"/>
        </w:rPr>
        <w:t>equilibrio</w:t>
      </w:r>
      <w:proofErr w:type="spellEnd"/>
      <w:r w:rsidRPr="00D00278">
        <w:rPr>
          <w:rFonts w:ascii="Arial" w:hAnsi="Arial" w:cs="Arial"/>
          <w:sz w:val="22"/>
          <w:szCs w:val="22"/>
        </w:rPr>
        <w:t xml:space="preserve"> econômico-financeiro feitos pela Contratada, no prazo máximo de 15 (quinze) dias úteis;</w:t>
      </w:r>
    </w:p>
    <w:p w14:paraId="6A530E70" w14:textId="1358FCD7"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3.18.12 - Fornecer as informações necessárias para o desenvolvimento dos serviços objeto do contrato.</w:t>
      </w:r>
    </w:p>
    <w:p w14:paraId="0F5DDF91" w14:textId="57E880D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3.18.13 - Realizar avaliações periódicas da qualidade dos serviços, após seu recebimento;</w:t>
      </w:r>
    </w:p>
    <w:p w14:paraId="1F568157" w14:textId="0DA4D0C5"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3.18.14 - Não responder por quaisquer compromissos assumidos pela Contratada com terceiros, ainda que vinculados à execução do contrato, bem como por qualquer dano causado a terceiros em decorrência de ato da Contratada, de seus empregados, prepostos ou subordinados.</w:t>
      </w:r>
    </w:p>
    <w:p w14:paraId="54AC9AE8"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3.19 - A execução do contrato será acompanhada, fiscalizada e gerida conforme segue:</w:t>
      </w:r>
    </w:p>
    <w:p w14:paraId="7CBF87E0" w14:textId="581C4DB5"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 xml:space="preserve">3.19.1 - Secretaria Municipal de Cultura, Esporte </w:t>
      </w:r>
      <w:r>
        <w:rPr>
          <w:rFonts w:ascii="Arial" w:hAnsi="Arial" w:cs="Arial"/>
          <w:sz w:val="22"/>
          <w:szCs w:val="22"/>
        </w:rPr>
        <w:t xml:space="preserve">e </w:t>
      </w:r>
      <w:r w:rsidRPr="00D00278">
        <w:rPr>
          <w:rFonts w:ascii="Arial" w:hAnsi="Arial" w:cs="Arial"/>
          <w:sz w:val="22"/>
          <w:szCs w:val="22"/>
        </w:rPr>
        <w:t>Turismo:</w:t>
      </w:r>
    </w:p>
    <w:p w14:paraId="5ACC9528" w14:textId="2F560796"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lastRenderedPageBreak/>
        <w:t xml:space="preserve">Gestora do Contrato: </w:t>
      </w:r>
      <w:r>
        <w:rPr>
          <w:rFonts w:ascii="Arial" w:hAnsi="Arial" w:cs="Arial"/>
          <w:sz w:val="22"/>
          <w:szCs w:val="22"/>
        </w:rPr>
        <w:t>Simone Angelina Silva Santiago</w:t>
      </w:r>
      <w:r w:rsidRPr="00D00278">
        <w:rPr>
          <w:rFonts w:ascii="Arial" w:hAnsi="Arial" w:cs="Arial"/>
          <w:sz w:val="22"/>
          <w:szCs w:val="22"/>
        </w:rPr>
        <w:t>;</w:t>
      </w:r>
    </w:p>
    <w:p w14:paraId="7583183D" w14:textId="2ED78C0E"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Fiscal do Contrato: </w:t>
      </w:r>
      <w:r>
        <w:rPr>
          <w:rFonts w:ascii="Arial" w:hAnsi="Arial" w:cs="Arial"/>
          <w:sz w:val="22"/>
          <w:szCs w:val="22"/>
        </w:rPr>
        <w:t>Rafael Lucas Souza Evangelista e Samir Bittencourt da Silva Lopes</w:t>
      </w:r>
      <w:r w:rsidRPr="00D00278">
        <w:rPr>
          <w:rFonts w:ascii="Arial" w:hAnsi="Arial" w:cs="Arial"/>
          <w:sz w:val="22"/>
          <w:szCs w:val="22"/>
        </w:rPr>
        <w:t>.</w:t>
      </w:r>
    </w:p>
    <w:p w14:paraId="4145CDE7"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3.20 -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w:t>
      </w:r>
    </w:p>
    <w:p w14:paraId="2DF8E691"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3.21 - Identificada qualquer inexatidão ou irregularidade, o Fiscal emitirá notificações para a correção da execução do contrato, determinando prazo para a correção.</w:t>
      </w:r>
    </w:p>
    <w:p w14:paraId="40B225BD"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3.22 - O Fiscal do Contrato informará à Gestor do Contrato, em tempo hábil, a situação que demandar decisão ou adoção de medidas que ultrapassem sua competência, para que adote as medidas necessárias e saneadoras, se for o caso.</w:t>
      </w:r>
    </w:p>
    <w:p w14:paraId="0D5E8E11"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3.23 - No caso de ocorrências que possam inviabilizar a execução do contrato nas datas aprazadas, o Fiscal comunicará o fato imediatamente à Gestora do Contrato.</w:t>
      </w:r>
    </w:p>
    <w:p w14:paraId="7F7CE3C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3.24 - O Fiscal do Contrato comunicará à Gestora do Contrato, em tempo hábil, o término do contrato sob sua responsabilidade, com vistas à renovação tempestiva ou à prorrogação contratual.</w:t>
      </w:r>
    </w:p>
    <w:p w14:paraId="753C80E5"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3.25 - A Gestora do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2D29C568"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3.26 - A Gestora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 (os) Fiscal (ais) do Contrato, de todas as ocorrências relacionadas à execução do contrato e as medidas adotadas, informando, se for o caso, à autoridade superior àquelas que ultrapassarem a sua competência.</w:t>
      </w:r>
    </w:p>
    <w:p w14:paraId="3686F622"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3.27 - A Gestora do Contrato tomará providências para a formalização de processo administrativo de responsabilização para fins de aplicação de sanções, a ser conduzido por Comissão composta por 02 (dois) ou mais Servidores Estáveis, que avaliará fatos e circunstâncias conhecidos e intimará o Licitante ou o </w:t>
      </w:r>
      <w:proofErr w:type="spellStart"/>
      <w:r w:rsidRPr="00D00278">
        <w:rPr>
          <w:rFonts w:ascii="Arial" w:hAnsi="Arial" w:cs="Arial"/>
          <w:sz w:val="22"/>
          <w:szCs w:val="22"/>
        </w:rPr>
        <w:t>Adjudicatario</w:t>
      </w:r>
      <w:proofErr w:type="spellEnd"/>
      <w:r w:rsidRPr="00D00278">
        <w:rPr>
          <w:rFonts w:ascii="Arial" w:hAnsi="Arial" w:cs="Arial"/>
          <w:sz w:val="22"/>
          <w:szCs w:val="22"/>
        </w:rPr>
        <w:t xml:space="preserve"> para, no prazo de 15 (quinze) dias úteis, contado da data de sua intimação, apresentar defesa escrita e especificar as provas que pretenda produzir.</w:t>
      </w:r>
    </w:p>
    <w:p w14:paraId="729D3789"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3.28 - A Gestora do Contrato deverá elaborar relatório final com informações sobre a consecução dos objetivos que tenham justificado a contratação e eventuais condutas a serem adotadas para o aprimoramento das atividades da Administração.</w:t>
      </w:r>
    </w:p>
    <w:p w14:paraId="1468840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3.29 - A Gestora do Contrato deverá enviar a documentação pertinente ao Setor de Contratos para a formalização dos procedimentos de liquidação e pagamento, no valor dimensionado pela fiscalização e gestão nos termos do contrato.</w:t>
      </w:r>
    </w:p>
    <w:p w14:paraId="089D9A66"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4 - CLÁUSULA QUARTA - SUBCONTRATAÇÃO</w:t>
      </w:r>
    </w:p>
    <w:p w14:paraId="2138E1B8" w14:textId="04EFA68E"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4.1 - Tendo em vista a pluralidade de serviços e equipamentos é permitido à Contratada subcontratar parcialmente algum material ou equipamento necessários a prestação dos serviços, sendo de inteira responsabilidade da Contratada qualquer falha na execução. A subcontratação, não poderá exceder </w:t>
      </w:r>
      <w:r>
        <w:rPr>
          <w:rFonts w:ascii="Arial" w:hAnsi="Arial" w:cs="Arial"/>
          <w:sz w:val="22"/>
          <w:szCs w:val="22"/>
        </w:rPr>
        <w:t>40% (quarenta por cento)</w:t>
      </w:r>
      <w:r w:rsidRPr="00D00278">
        <w:rPr>
          <w:rFonts w:ascii="Arial" w:hAnsi="Arial" w:cs="Arial"/>
          <w:sz w:val="22"/>
          <w:szCs w:val="22"/>
        </w:rPr>
        <w:t xml:space="preserve"> do valor total do item ou serviço </w:t>
      </w:r>
      <w:r>
        <w:rPr>
          <w:rFonts w:ascii="Arial" w:hAnsi="Arial" w:cs="Arial"/>
          <w:sz w:val="22"/>
          <w:szCs w:val="22"/>
        </w:rPr>
        <w:t>c</w:t>
      </w:r>
      <w:r w:rsidRPr="00D00278">
        <w:rPr>
          <w:rFonts w:ascii="Arial" w:hAnsi="Arial" w:cs="Arial"/>
          <w:sz w:val="22"/>
          <w:szCs w:val="22"/>
        </w:rPr>
        <w:t>ontratado.</w:t>
      </w:r>
    </w:p>
    <w:p w14:paraId="1E381F32"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lastRenderedPageBreak/>
        <w:t>5 - CLÁUSULA QUINTA - VALOR</w:t>
      </w:r>
    </w:p>
    <w:p w14:paraId="6A118259" w14:textId="032AAA81"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5.1 - O valor total da contratação é R$</w:t>
      </w:r>
      <w:r>
        <w:rPr>
          <w:rFonts w:ascii="Arial" w:hAnsi="Arial" w:cs="Arial"/>
          <w:sz w:val="22"/>
          <w:szCs w:val="22"/>
        </w:rPr>
        <w:t xml:space="preserve"> ______</w:t>
      </w:r>
    </w:p>
    <w:p w14:paraId="3CC29195"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 do objeto da contratação.</w:t>
      </w:r>
    </w:p>
    <w:p w14:paraId="0F57E7A2"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5.3 - O valor acima é meramente estimativo, de forma que os pagamentos devidos a Contratada dependerão dos serviços efetivamente prestados.</w:t>
      </w:r>
    </w:p>
    <w:p w14:paraId="3A5DF7E9"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6 - CLÁUSULA SEXTA - PAGAMENTO</w:t>
      </w:r>
    </w:p>
    <w:p w14:paraId="41FC791D"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6.1 - O pagamento será realizado da seguinte forma:</w:t>
      </w:r>
    </w:p>
    <w:p w14:paraId="0DBF34B7"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6.1.1 - Após a prestação dos serviços, Recebimento Definitivo, e Nota Fiscal ou documento de cobrança equivalente, correrá o prazo de 05 (cinco) dias úteis para fins de liquidação, prorrogáveis por igual período.</w:t>
      </w:r>
    </w:p>
    <w:p w14:paraId="7B56088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6.2 - O pagamento será efetuado no prazo de até 15 (quinze) dias úteis contados da finalização da liquidação da despesa, através de depósito bancário indicado pela Contratada, de acordo com os serviços prestados.</w:t>
      </w:r>
    </w:p>
    <w:p w14:paraId="2E91F7CA"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7 - CLÁUSULA SÉTIMA — REAJUSTE</w:t>
      </w:r>
    </w:p>
    <w:p w14:paraId="30DBC4A5"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7.1 - Os preços inicialmente contratados são fixos e irreajustáveis no prazo de 01 (um) ano, contado da data do orçamento, em</w:t>
      </w:r>
    </w:p>
    <w:p w14:paraId="7A13B39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7.2 - Após o interregno de 01 (um) ano, e independentemente de pedido do (a) Contratado (a), os preços iniciais serão reajustados, mediante a aplicação, pelo Contratante, do índice do INPC, exclusivamente para as obrigações iniciadas e concluídas após a ocorrência da anualidade.</w:t>
      </w:r>
    </w:p>
    <w:p w14:paraId="60DED81D" w14:textId="07A96BE6"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7.3 - Nos reajustes subsequentes ao primeiro, o interregno mínimo de 01 (um) ano será contado a partir dos efeitos financeiros do último reajuste.</w:t>
      </w:r>
    </w:p>
    <w:p w14:paraId="6015CC64"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 xml:space="preserve">8 - CLÁUSULA OITAVA - OBRIGAÇÕES PERTINENTES À </w:t>
      </w:r>
      <w:proofErr w:type="spellStart"/>
      <w:r w:rsidRPr="00D00278">
        <w:rPr>
          <w:rFonts w:ascii="Arial" w:hAnsi="Arial" w:cs="Arial"/>
          <w:b/>
          <w:bCs/>
          <w:sz w:val="22"/>
          <w:szCs w:val="22"/>
        </w:rPr>
        <w:t>LGPD</w:t>
      </w:r>
      <w:proofErr w:type="spellEnd"/>
    </w:p>
    <w:p w14:paraId="3F4EFBD5"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8.1 - As partes deverão cumprir a Lei nº. 13.709, de 14 de agosto de 2018 (</w:t>
      </w:r>
      <w:proofErr w:type="spellStart"/>
      <w:r w:rsidRPr="00D00278">
        <w:rPr>
          <w:rFonts w:ascii="Arial" w:hAnsi="Arial" w:cs="Arial"/>
          <w:sz w:val="22"/>
          <w:szCs w:val="22"/>
        </w:rPr>
        <w:t>LGPD</w:t>
      </w:r>
      <w:proofErr w:type="spellEnd"/>
      <w:r w:rsidRPr="00D00278">
        <w:rPr>
          <w:rFonts w:ascii="Arial" w:hAnsi="Arial" w:cs="Arial"/>
          <w:sz w:val="22"/>
          <w:szCs w:val="22"/>
        </w:rPr>
        <w:t>), quanto a todos os dados pessoais a que tenham acesso em razão do contrato administrativo, a partir da apresentação da proposta no procedimento de contratação, independentemente de declaração ou de aceitação expressa.</w:t>
      </w:r>
    </w:p>
    <w:p w14:paraId="541FFC9C"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8.2 - Os dados obtidos somente poderão ser utilizados para as finalidades que justificaram seu acesso e de acordo com a boa-fé e com os princípios do art. 6º, da </w:t>
      </w:r>
      <w:proofErr w:type="spellStart"/>
      <w:r w:rsidRPr="00D00278">
        <w:rPr>
          <w:rFonts w:ascii="Arial" w:hAnsi="Arial" w:cs="Arial"/>
          <w:sz w:val="22"/>
          <w:szCs w:val="22"/>
        </w:rPr>
        <w:t>LGPD</w:t>
      </w:r>
      <w:proofErr w:type="spellEnd"/>
      <w:r w:rsidRPr="00D00278">
        <w:rPr>
          <w:rFonts w:ascii="Arial" w:hAnsi="Arial" w:cs="Arial"/>
          <w:sz w:val="22"/>
          <w:szCs w:val="22"/>
        </w:rPr>
        <w:t>.</w:t>
      </w:r>
    </w:p>
    <w:p w14:paraId="6A2ACB87"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8.3 - E vedado o compartilhamento com terceiros dos dados obtidos fora das hipóteses permitidas em Lei.</w:t>
      </w:r>
    </w:p>
    <w:p w14:paraId="06CEF89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8.4 - Terminado o tratamento dos dados nos termos do art. 15, da </w:t>
      </w:r>
      <w:proofErr w:type="spellStart"/>
      <w:r w:rsidRPr="00D00278">
        <w:rPr>
          <w:rFonts w:ascii="Arial" w:hAnsi="Arial" w:cs="Arial"/>
          <w:sz w:val="22"/>
          <w:szCs w:val="22"/>
        </w:rPr>
        <w:t>LGPD</w:t>
      </w:r>
      <w:proofErr w:type="spellEnd"/>
      <w:r w:rsidRPr="00D00278">
        <w:rPr>
          <w:rFonts w:ascii="Arial" w:hAnsi="Arial" w:cs="Arial"/>
          <w:sz w:val="22"/>
          <w:szCs w:val="22"/>
        </w:rPr>
        <w:t xml:space="preserve">, é dever da Contratada eliminá-los, com exceção das hipóteses do art. 16, da </w:t>
      </w:r>
      <w:proofErr w:type="spellStart"/>
      <w:r w:rsidRPr="00D00278">
        <w:rPr>
          <w:rFonts w:ascii="Arial" w:hAnsi="Arial" w:cs="Arial"/>
          <w:sz w:val="22"/>
          <w:szCs w:val="22"/>
        </w:rPr>
        <w:t>LGPD</w:t>
      </w:r>
      <w:proofErr w:type="spellEnd"/>
      <w:r w:rsidRPr="00D00278">
        <w:rPr>
          <w:rFonts w:ascii="Arial" w:hAnsi="Arial" w:cs="Arial"/>
          <w:sz w:val="22"/>
          <w:szCs w:val="22"/>
        </w:rPr>
        <w:t>, incluindo aquelas em que houver necessidade de guarda de documentação para fins de comprovação do cumprimento de obrigações legais ou contratuais e somente enquanto não prescritas essas obrigações.</w:t>
      </w:r>
    </w:p>
    <w:p w14:paraId="4D23D767"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8.5 - É dever da Contratada orientar e treinar seus empregados sobre os deveres, requisitos e responsabilidades decorrentes da </w:t>
      </w:r>
      <w:proofErr w:type="spellStart"/>
      <w:r w:rsidRPr="00D00278">
        <w:rPr>
          <w:rFonts w:ascii="Arial" w:hAnsi="Arial" w:cs="Arial"/>
          <w:sz w:val="22"/>
          <w:szCs w:val="22"/>
        </w:rPr>
        <w:t>LGPD</w:t>
      </w:r>
      <w:proofErr w:type="spellEnd"/>
      <w:r w:rsidRPr="00D00278">
        <w:rPr>
          <w:rFonts w:ascii="Arial" w:hAnsi="Arial" w:cs="Arial"/>
          <w:sz w:val="22"/>
          <w:szCs w:val="22"/>
        </w:rPr>
        <w:t>.</w:t>
      </w:r>
    </w:p>
    <w:p w14:paraId="730B71BE"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8.6 - A Contratada deverá exigir de </w:t>
      </w:r>
      <w:proofErr w:type="spellStart"/>
      <w:r w:rsidRPr="00D00278">
        <w:rPr>
          <w:rFonts w:ascii="Arial" w:hAnsi="Arial" w:cs="Arial"/>
          <w:sz w:val="22"/>
          <w:szCs w:val="22"/>
        </w:rPr>
        <w:t>suboperadores</w:t>
      </w:r>
      <w:proofErr w:type="spellEnd"/>
      <w:r w:rsidRPr="00D00278">
        <w:rPr>
          <w:rFonts w:ascii="Arial" w:hAnsi="Arial" w:cs="Arial"/>
          <w:sz w:val="22"/>
          <w:szCs w:val="22"/>
        </w:rPr>
        <w:t xml:space="preserve"> e subcontratados o cumprimento dos deveres da presente cláusula, permanecendo integralmente responsável por garantir sua observância.</w:t>
      </w:r>
    </w:p>
    <w:p w14:paraId="1917725F"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t>9 - CLÁUSULA NONA — GARANTIA DE EXECUÇÃO</w:t>
      </w:r>
    </w:p>
    <w:p w14:paraId="338B732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9.1 - Não haverá exigência de garantia contratual da execução.</w:t>
      </w:r>
    </w:p>
    <w:p w14:paraId="07CDE522" w14:textId="77777777" w:rsidR="00D00278" w:rsidRPr="00D00278" w:rsidRDefault="00D00278" w:rsidP="00D00278">
      <w:pPr>
        <w:tabs>
          <w:tab w:val="left" w:pos="567"/>
          <w:tab w:val="left" w:pos="1134"/>
          <w:tab w:val="left" w:pos="1701"/>
        </w:tabs>
        <w:spacing w:before="80"/>
        <w:jc w:val="both"/>
        <w:rPr>
          <w:rFonts w:ascii="Arial" w:hAnsi="Arial" w:cs="Arial"/>
          <w:b/>
          <w:bCs/>
          <w:sz w:val="22"/>
          <w:szCs w:val="22"/>
        </w:rPr>
      </w:pPr>
      <w:r w:rsidRPr="00D00278">
        <w:rPr>
          <w:rFonts w:ascii="Arial" w:hAnsi="Arial" w:cs="Arial"/>
          <w:b/>
          <w:bCs/>
          <w:sz w:val="22"/>
          <w:szCs w:val="22"/>
        </w:rPr>
        <w:lastRenderedPageBreak/>
        <w:t>10 - CLÁUSULA DÉCIMA - INFRAÇÕES E SANÇÕES ADMINISTRATIVAS</w:t>
      </w:r>
    </w:p>
    <w:p w14:paraId="00DBF8C9"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10.1 - Comete infração administrativa, nos termos da lei, o licitante que, com dolo ou culpa:</w:t>
      </w:r>
    </w:p>
    <w:p w14:paraId="11E3E9AD" w14:textId="099CFF8B"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10.1.1 - Deixar de entregar a documentação exigida para o certame ou não entregar qualquer documento que tenha sido solicitado pelo Pregoeiro/Agente de Contratação durante o certame;</w:t>
      </w:r>
    </w:p>
    <w:p w14:paraId="6F883D3B" w14:textId="670438A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10.1.2 - Salvo em decorrência de fato superveniente devidamente justificado, não mantiver a proposta em especial quando:</w:t>
      </w:r>
    </w:p>
    <w:p w14:paraId="58A1EC4B" w14:textId="0D9CEF9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10.1.2.1 - Não enviar a proposta adequada ao último lance ofertado ou após a negociação;</w:t>
      </w:r>
    </w:p>
    <w:p w14:paraId="56F2D209" w14:textId="589F8782"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10.1.2.2 - Recusar-se a enviar o detalhamento da proposta quando exigível;</w:t>
      </w:r>
    </w:p>
    <w:p w14:paraId="3C70867A" w14:textId="1AAFE618"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10.1.2.3 - Pedir para ser desclassificado quando encerrada a etapa competitiva;</w:t>
      </w:r>
      <w:r>
        <w:rPr>
          <w:rFonts w:ascii="Arial" w:hAnsi="Arial" w:cs="Arial"/>
          <w:sz w:val="22"/>
          <w:szCs w:val="22"/>
        </w:rPr>
        <w:t xml:space="preserve"> </w:t>
      </w:r>
      <w:r w:rsidRPr="00D00278">
        <w:rPr>
          <w:rFonts w:ascii="Arial" w:hAnsi="Arial" w:cs="Arial"/>
          <w:sz w:val="22"/>
          <w:szCs w:val="22"/>
        </w:rPr>
        <w:t>ou</w:t>
      </w:r>
    </w:p>
    <w:p w14:paraId="43E3BCAE" w14:textId="3DE5280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10.1.2.4 - Deixar de apresentar amostra;</w:t>
      </w:r>
    </w:p>
    <w:p w14:paraId="12CA2832" w14:textId="45798A1D"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10.1.2.5 - Apresentar proposta ou amostra em desacordo com as especificações do edital;</w:t>
      </w:r>
    </w:p>
    <w:p w14:paraId="7074B67D" w14:textId="62B44F21"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10.1.3 - Não celebrar o contrato ou não entregar a documentação exigida para a contratação, quando convocado dentro do prazo de validade de sua proposta;</w:t>
      </w:r>
    </w:p>
    <w:p w14:paraId="4889DFAE" w14:textId="2414B7E8"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10.1.3.1 - Recusar-se, sem justificativa, a assinar o contrato, ou a aceitar ou retirar o instrumento equivalente no prazo estabelecido pela Administração;</w:t>
      </w:r>
    </w:p>
    <w:p w14:paraId="6C57033B" w14:textId="49DFF348"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10.1.4 - Apresentar declaração ou documentação falsa exigida para o certame ou prestar declaração falsa durante a licitação;</w:t>
      </w:r>
    </w:p>
    <w:p w14:paraId="6123D349" w14:textId="2F84ED3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10.1.5 - Fraudar a licitação;</w:t>
      </w:r>
    </w:p>
    <w:p w14:paraId="366D843E" w14:textId="198E466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10.1.6 - Comportar-se de modo inidôneo ou cometer fraude de qualquer natureza, em especial quando:</w:t>
      </w:r>
    </w:p>
    <w:p w14:paraId="22770781" w14:textId="227B70AA"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10.1.6.1 - Agir em conluio ou em desconformidade com a lei;</w:t>
      </w:r>
    </w:p>
    <w:p w14:paraId="4B67B68E" w14:textId="6C4AB54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10.1.6.2 - Induzir deliberadamente a erro no julgamento;</w:t>
      </w:r>
    </w:p>
    <w:p w14:paraId="64D3457E" w14:textId="2526456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Pr="00D00278">
        <w:rPr>
          <w:rFonts w:ascii="Arial" w:hAnsi="Arial" w:cs="Arial"/>
          <w:sz w:val="22"/>
          <w:szCs w:val="22"/>
        </w:rPr>
        <w:t>10.1.6.3 - Apresentar amostra falsificada ou deteriorada;</w:t>
      </w:r>
    </w:p>
    <w:p w14:paraId="181DDFCC" w14:textId="4A338C76"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10.1.7 - Praticar atos ilícitos com vistas a frustrar os objetivos da licitação;</w:t>
      </w:r>
    </w:p>
    <w:p w14:paraId="4D1F5399" w14:textId="36A0586B"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10.1.8 - Praticar ato lesivo previsto no art. 5º, da Lei n.º 12.846, de 2013.</w:t>
      </w:r>
    </w:p>
    <w:p w14:paraId="45D70127" w14:textId="406CDAA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 xml:space="preserve">10.1.9 - Deixar de apresentar, nos prazos e condições estabelecidos no Termo de Referência (Anexo I, item 5.14), a documentação comprobatória de segurança (laudos, </w:t>
      </w:r>
      <w:proofErr w:type="spellStart"/>
      <w:r w:rsidRPr="00D00278">
        <w:rPr>
          <w:rFonts w:ascii="Arial" w:hAnsi="Arial" w:cs="Arial"/>
          <w:sz w:val="22"/>
          <w:szCs w:val="22"/>
        </w:rPr>
        <w:t>ARTs</w:t>
      </w:r>
      <w:proofErr w:type="spellEnd"/>
      <w:r w:rsidRPr="00D00278">
        <w:rPr>
          <w:rFonts w:ascii="Arial" w:hAnsi="Arial" w:cs="Arial"/>
          <w:sz w:val="22"/>
          <w:szCs w:val="22"/>
        </w:rPr>
        <w:t>, certificados de brigadistas) exigida para a realização dos eventos.</w:t>
      </w:r>
    </w:p>
    <w:p w14:paraId="64541693"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10.2 - Com fulcro na Lei nº. 14.133, de 2021, a Administração poderá, garantida a prévia defesa, aplicar aos Licitantes e/ou Adjudicatários as seguintes sanções, sem prejuízo das responsabilidades civil e criminal:</w:t>
      </w:r>
    </w:p>
    <w:p w14:paraId="08F2E457" w14:textId="2B0C69EC"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10.2.1 - Advertência;</w:t>
      </w:r>
    </w:p>
    <w:p w14:paraId="692E9666" w14:textId="164839E2"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10.2.2 - Multa;</w:t>
      </w:r>
    </w:p>
    <w:p w14:paraId="3B4CBB1F" w14:textId="6BE160F3"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10.2.3 - Impedimento de licitar e contratar e;</w:t>
      </w:r>
    </w:p>
    <w:p w14:paraId="09B3559A" w14:textId="40513FEA"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10.2.4 - Declaração de inidoneidade para licitar ou contratar, enquanto perdurarem os motivos determinantes da punição ou até que seja promovida sua reabilitação perante a própria autoridade que aplicou a penalidade.</w:t>
      </w:r>
    </w:p>
    <w:p w14:paraId="3FE7B768"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10.3 - Na aplicação das sanções serão considerados:</w:t>
      </w:r>
    </w:p>
    <w:p w14:paraId="3773EF0B" w14:textId="080DD4B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10.3.1 - A natureza e a gravidade da infração cometida;</w:t>
      </w:r>
    </w:p>
    <w:p w14:paraId="75A63FCD" w14:textId="15A7439C"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10.3.2 - As peculiaridades do caso concreto;</w:t>
      </w:r>
    </w:p>
    <w:p w14:paraId="05EA8E44" w14:textId="4CD96F31"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lastRenderedPageBreak/>
        <w:tab/>
      </w:r>
      <w:r w:rsidRPr="00D00278">
        <w:rPr>
          <w:rFonts w:ascii="Arial" w:hAnsi="Arial" w:cs="Arial"/>
          <w:sz w:val="22"/>
          <w:szCs w:val="22"/>
        </w:rPr>
        <w:t>10.3.3 - As circunstâncias agravantes ou atenuantes;</w:t>
      </w:r>
    </w:p>
    <w:p w14:paraId="126084AC" w14:textId="4C8B9B7E"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10.3.4 - Os danos que dela provierem para a Administração Pública;</w:t>
      </w:r>
    </w:p>
    <w:p w14:paraId="1BCE7648" w14:textId="22D911CF" w:rsidR="00D00278" w:rsidRPr="00D00278" w:rsidRDefault="00D00278"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Pr="00D00278">
        <w:rPr>
          <w:rFonts w:ascii="Arial" w:hAnsi="Arial" w:cs="Arial"/>
          <w:sz w:val="22"/>
          <w:szCs w:val="22"/>
        </w:rPr>
        <w:t>10.3.5 - A implantação ou o aperfeiçoamento de programa de integridade, conforme normas e orientações dos órgãos de controle.</w:t>
      </w:r>
    </w:p>
    <w:p w14:paraId="5A9C59A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10.4 - A multa será recolhida em percentual de 01% (um por cento) incidente sobre o valor do contrato licitado, recolhida no prazo máximo de 05 (cinco) dias úteis, a contar da comunicação oficial.</w:t>
      </w:r>
    </w:p>
    <w:p w14:paraId="3B296AE3" w14:textId="750841AE"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10.4.1 - Para as infrações previstas nos itens 10.1.1, 10.1.2 e 10.1.3, a multa será de 01% (um por cento) do valor do contrato licitado.</w:t>
      </w:r>
    </w:p>
    <w:p w14:paraId="3EF657EA" w14:textId="58CC9896"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10.4.2 - Para as infrações previstas nos itens 10.1.4, 10.1.5, 10.1.6, 10.1.7, 10.1.8 e 10.1.9, a multa será de 15% (quinze por cento) do valor do contrato licitado.</w:t>
      </w:r>
    </w:p>
    <w:p w14:paraId="0B97707F"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10.5 - As sanções de advertência, impedimento de licitar e contratar e declaração de inidoneidade para licitar ou contratar poderão ser aplicadas, cumulativamente ou não, à penalidade de multa.</w:t>
      </w:r>
    </w:p>
    <w:p w14:paraId="4BC36C5D"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10.6 - Na aplicação da sanção de multa será facultada a defesa do interessado no prazo de 15 (quinze) dias úteis, contado da data de sua intimação.</w:t>
      </w:r>
    </w:p>
    <w:p w14:paraId="2320F66A" w14:textId="78E75FAC"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10.7 -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w:t>
      </w:r>
      <w:r w:rsidR="00550CF4">
        <w:rPr>
          <w:rFonts w:ascii="Arial" w:hAnsi="Arial" w:cs="Arial"/>
          <w:sz w:val="22"/>
          <w:szCs w:val="22"/>
        </w:rPr>
        <w:t>Rio Espera</w:t>
      </w:r>
      <w:r w:rsidRPr="00D00278">
        <w:rPr>
          <w:rFonts w:ascii="Arial" w:hAnsi="Arial" w:cs="Arial"/>
          <w:sz w:val="22"/>
          <w:szCs w:val="22"/>
        </w:rPr>
        <w:t>, pelo prazo máximo de 03 (três) anos.</w:t>
      </w:r>
    </w:p>
    <w:p w14:paraId="429A170D"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10.8 - Poderá ser aplicada ao responsável a sanção de declaração de inidoneidade para licitar ou contratar, em decorrência da prática das infrações dispostas nos itens 10.1.4, 10.1.5, 10.1.6, 101.7 e 10.1.8, bem como pelas infrações administrativas previstas nos itens 10.1.1, 101.2 e 10.1.3 que justifiquem a imposição de penalidade mais grave que a sanção de impedimento de licitar e contratar, cuja duração observará o prazo previsto no art. 156, §5°, da Lei n.º 14.133/2021.</w:t>
      </w:r>
    </w:p>
    <w:p w14:paraId="2C731FB2" w14:textId="0BF4FC43"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10.9 -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w:t>
      </w:r>
      <w:r w:rsidR="00550CF4">
        <w:rPr>
          <w:rFonts w:ascii="Arial" w:hAnsi="Arial" w:cs="Arial"/>
          <w:sz w:val="22"/>
          <w:szCs w:val="22"/>
        </w:rPr>
        <w:t>Rio Espera/MG</w:t>
      </w:r>
      <w:r w:rsidRPr="00D00278">
        <w:rPr>
          <w:rFonts w:ascii="Arial" w:hAnsi="Arial" w:cs="Arial"/>
          <w:sz w:val="22"/>
          <w:szCs w:val="22"/>
        </w:rPr>
        <w:t>.</w:t>
      </w:r>
    </w:p>
    <w:p w14:paraId="5793BE90"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10.10 -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intimara o Licitante ou o </w:t>
      </w:r>
      <w:proofErr w:type="spellStart"/>
      <w:r w:rsidRPr="00D00278">
        <w:rPr>
          <w:rFonts w:ascii="Arial" w:hAnsi="Arial" w:cs="Arial"/>
          <w:sz w:val="22"/>
          <w:szCs w:val="22"/>
        </w:rPr>
        <w:t>Adjudicatario</w:t>
      </w:r>
      <w:proofErr w:type="spellEnd"/>
      <w:r w:rsidRPr="00D00278">
        <w:rPr>
          <w:rFonts w:ascii="Arial" w:hAnsi="Arial" w:cs="Arial"/>
          <w:sz w:val="22"/>
          <w:szCs w:val="22"/>
        </w:rPr>
        <w:t xml:space="preserve"> para, no prazo de 15 (quinze) dias úteis, contado da data de sua intimação, apresentar defesa escrita e especificar as provas que pretenda produzir.</w:t>
      </w:r>
    </w:p>
    <w:p w14:paraId="5A027E6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2CB89C20"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10.12 -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4A3584"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lastRenderedPageBreak/>
        <w:t xml:space="preserve">10.13 - </w:t>
      </w:r>
      <w:proofErr w:type="gramStart"/>
      <w:r w:rsidRPr="00D00278">
        <w:rPr>
          <w:rFonts w:ascii="Arial" w:hAnsi="Arial" w:cs="Arial"/>
          <w:sz w:val="22"/>
          <w:szCs w:val="22"/>
        </w:rPr>
        <w:t>O recurso, bem como o pedido de reconsideração, terão</w:t>
      </w:r>
      <w:proofErr w:type="gramEnd"/>
      <w:r w:rsidRPr="00D00278">
        <w:rPr>
          <w:rFonts w:ascii="Arial" w:hAnsi="Arial" w:cs="Arial"/>
          <w:sz w:val="22"/>
          <w:szCs w:val="22"/>
        </w:rPr>
        <w:t xml:space="preserve"> efeito suspensivo do ato ou da decisão recorrida até que sobrevenha decisão final da autoridade competente.</w:t>
      </w:r>
    </w:p>
    <w:p w14:paraId="56F3E424"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10.14 - A aplicação das sanções previstas neste edital! não exclui, em hipótese alguma, a obrigação de reparação integral dos danos causados.</w:t>
      </w:r>
    </w:p>
    <w:p w14:paraId="65841517"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t>11 - CLÁUSULA DÉCIMA PRIMEIRA — DA EXTINÇÃO CONTRATUAL</w:t>
      </w:r>
    </w:p>
    <w:p w14:paraId="1729EF4C"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11.1 - O contrato será extinto quando cumpridas as obrigações de ambas as partes, ainda que isso ocorra antes do prazo estipulado para tanto.</w:t>
      </w:r>
    </w:p>
    <w:p w14:paraId="3ECDE537"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11.2 - Se as obrigações não forem cumpridas no prazo estipulado, a vigência poderá ser prorrogada até a conclusão do objeto.</w:t>
      </w:r>
    </w:p>
    <w:p w14:paraId="7BDF4811"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11.3 - Quando a não conclusão do contrato referida no item anterior decorrer de culpa da Contratada:</w:t>
      </w:r>
    </w:p>
    <w:p w14:paraId="3FDCB341"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    a) Ficará ela constituído em mora, sendo-lhe aplicáveis as respectivas sanções administrativas; e</w:t>
      </w:r>
    </w:p>
    <w:p w14:paraId="10D5A0D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    b) Poderá a Administração optar pela extinção do contrato e, nesse caso, adotará as medidas admitidas em lei para a execução contratual.</w:t>
      </w:r>
    </w:p>
    <w:p w14:paraId="6E8895AC"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11.4 - O contrato poderá ser extinto antes de cumpridas as obrigações nele estipuladas, ou antes do prazo nele fixado, por algum dos motivos previstos no artigo 137, da Lei nº. 14.133/21, bem como amigavelmente, assegurados o contraditório e a ampla defesa.</w:t>
      </w:r>
    </w:p>
    <w:p w14:paraId="08E2D675" w14:textId="626AA8BD"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11.4.1 - Nesta hipótese, aplicam-se também os artigos 138 e 139 da mesma Lei.</w:t>
      </w:r>
    </w:p>
    <w:p w14:paraId="0149FA6F" w14:textId="30D84715"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11.4.2 - A alteração social ou a modificação da finalidade ou da estrutura da empresa não ensejará a extinção se não restringir sua capacidade de concluir o contrato.</w:t>
      </w:r>
    </w:p>
    <w:p w14:paraId="0E192315" w14:textId="4E0EDA42"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Pr>
          <w:rFonts w:ascii="Arial" w:hAnsi="Arial" w:cs="Arial"/>
          <w:sz w:val="22"/>
          <w:szCs w:val="22"/>
        </w:rPr>
        <w:tab/>
      </w:r>
      <w:r w:rsidR="00D00278" w:rsidRPr="00D00278">
        <w:rPr>
          <w:rFonts w:ascii="Arial" w:hAnsi="Arial" w:cs="Arial"/>
          <w:sz w:val="22"/>
          <w:szCs w:val="22"/>
        </w:rPr>
        <w:t>11.4.2.1 - Se a operação implicar mudança da Pessoa Jurídica Contratada, deverá ser formalizado termo aditivo para alteração subjetiva.</w:t>
      </w:r>
    </w:p>
    <w:p w14:paraId="75639D4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11.5 - O termo de extinção, sempre que possível, será precedido:</w:t>
      </w:r>
    </w:p>
    <w:p w14:paraId="09962239" w14:textId="2AD7F476"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11.5.1 - Balanço dos eventos contratuais já cumpridos ou parcialmente cumpridos;</w:t>
      </w:r>
    </w:p>
    <w:p w14:paraId="5FABAA04" w14:textId="39CA2E95"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11.5.2 - Relação dos pagamentos já efetuados e ainda devidos;</w:t>
      </w:r>
    </w:p>
    <w:p w14:paraId="57A635F7" w14:textId="1C69CA32"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r>
      <w:r w:rsidR="00D00278" w:rsidRPr="00D00278">
        <w:rPr>
          <w:rFonts w:ascii="Arial" w:hAnsi="Arial" w:cs="Arial"/>
          <w:sz w:val="22"/>
          <w:szCs w:val="22"/>
        </w:rPr>
        <w:t>11.5.3 - Indenizações e muitas.</w:t>
      </w:r>
    </w:p>
    <w:p w14:paraId="1E712EC2"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11.6 - A extinção do contrato não configura óbice para o reconhecimento do desequilíbrio econômico-financeiro, hipótese em que será concedida indenização por meio de termo indenizatório (art. 131, caput, da Lei n.º 14.133, de 2021).</w:t>
      </w:r>
    </w:p>
    <w:p w14:paraId="771B7CC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11.7 -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03º. (terceiro) grau (art. 14, inciso IV, da Lei n.º 14.133, de 2021).</w:t>
      </w:r>
    </w:p>
    <w:p w14:paraId="748EAFE3"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t>12 - CLÁUSULA DÉCIMA SEGUNDA — DOTAÇÃO ORÇAMENTÁRIA</w:t>
      </w:r>
    </w:p>
    <w:p w14:paraId="20FE9054" w14:textId="2C838B28"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12.1 - As despesas decorrentes da presente contratação correrão à conta da (s) seguinte (s) dotação(</w:t>
      </w:r>
      <w:proofErr w:type="spellStart"/>
      <w:r w:rsidRPr="00D00278">
        <w:rPr>
          <w:rFonts w:ascii="Arial" w:hAnsi="Arial" w:cs="Arial"/>
          <w:sz w:val="22"/>
          <w:szCs w:val="22"/>
        </w:rPr>
        <w:t>ões</w:t>
      </w:r>
      <w:proofErr w:type="spellEnd"/>
      <w:r w:rsidRPr="00D00278">
        <w:rPr>
          <w:rFonts w:ascii="Arial" w:hAnsi="Arial" w:cs="Arial"/>
          <w:sz w:val="22"/>
          <w:szCs w:val="22"/>
        </w:rPr>
        <w:t>):</w:t>
      </w:r>
    </w:p>
    <w:p w14:paraId="60F3998A" w14:textId="75DFF9EA" w:rsidR="00D00278" w:rsidRPr="00F551F1" w:rsidRDefault="00F551F1" w:rsidP="00F551F1">
      <w:pPr>
        <w:tabs>
          <w:tab w:val="left" w:pos="567"/>
          <w:tab w:val="left" w:pos="1134"/>
          <w:tab w:val="left" w:pos="1701"/>
        </w:tabs>
        <w:spacing w:before="80"/>
        <w:jc w:val="center"/>
        <w:rPr>
          <w:rFonts w:ascii="Arial" w:hAnsi="Arial" w:cs="Arial"/>
          <w:i/>
          <w:iCs/>
          <w:sz w:val="22"/>
          <w:szCs w:val="22"/>
        </w:rPr>
      </w:pPr>
      <w:r w:rsidRPr="00F551F1">
        <w:rPr>
          <w:rFonts w:ascii="Arial" w:hAnsi="Arial" w:cs="Arial"/>
          <w:i/>
          <w:iCs/>
          <w:sz w:val="22"/>
          <w:szCs w:val="22"/>
        </w:rPr>
        <w:t>[informar a dotação indicada pelo setor responsável]</w:t>
      </w:r>
    </w:p>
    <w:p w14:paraId="7C5637B8"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t>13 - CLÁUSULA DÉCIMA TERCEIRA -- DOS CASOS OMISSOS</w:t>
      </w:r>
    </w:p>
    <w:p w14:paraId="12A47FF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13.1. 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4BCDCC6B"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lastRenderedPageBreak/>
        <w:t>14 - CLÁUSULA DÉCIMA QUARTA - ALTERAÇÕES</w:t>
      </w:r>
    </w:p>
    <w:p w14:paraId="31280CB9"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14.1 - Eventuais alterações contratuais reger-se-ão pela disciplina dos artigos 124 e seguintes da Lei nº. 14.133, de 2021.</w:t>
      </w:r>
    </w:p>
    <w:p w14:paraId="687CE59A"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14.2 - A Contratada é obrigada a aceitar, nas mesmas condições contratuais, os acréscimos ou supressões que se fizerem necessários, até o limite de 25% (vinte e cinco por cento) do valor inicial atualizado do contrato.</w:t>
      </w:r>
    </w:p>
    <w:p w14:paraId="1A814154"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14.3 -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01 (um) mês (art. 132, da Lei nº. 14.133, de 2021).</w:t>
      </w:r>
    </w:p>
    <w:p w14:paraId="6BB3FB12"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14.4 - Registros que não caracterizam alteração do contrato podem ser realizados por simples apostila, dispensada a celebração de termo aditivo, na forma do art. 136, da Lei nº. 14.133, de 2021.</w:t>
      </w:r>
    </w:p>
    <w:p w14:paraId="72B3CD48"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t>15 - CLÁUSULA DÉCIMA QUINTA - PUBLICAÇÃO</w:t>
      </w:r>
    </w:p>
    <w:p w14:paraId="76D74B26"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15.1 - O Contratante deverá promover a publicação do presente termo de contrato, obedecendo aos prazos previstos e estabelecidos pela Lei nº. 14.1333/21.</w:t>
      </w:r>
    </w:p>
    <w:p w14:paraId="3C6AE4B8" w14:textId="77777777" w:rsidR="00D00278" w:rsidRPr="00F551F1" w:rsidRDefault="00D00278" w:rsidP="00D00278">
      <w:pPr>
        <w:tabs>
          <w:tab w:val="left" w:pos="567"/>
          <w:tab w:val="left" w:pos="1134"/>
          <w:tab w:val="left" w:pos="1701"/>
        </w:tabs>
        <w:spacing w:before="80"/>
        <w:jc w:val="both"/>
        <w:rPr>
          <w:rFonts w:ascii="Arial" w:hAnsi="Arial" w:cs="Arial"/>
          <w:b/>
          <w:bCs/>
          <w:sz w:val="22"/>
          <w:szCs w:val="22"/>
        </w:rPr>
      </w:pPr>
      <w:r w:rsidRPr="00F551F1">
        <w:rPr>
          <w:rFonts w:ascii="Arial" w:hAnsi="Arial" w:cs="Arial"/>
          <w:b/>
          <w:bCs/>
          <w:sz w:val="22"/>
          <w:szCs w:val="22"/>
        </w:rPr>
        <w:t>16 - CLÁUSULA DÉCIMA SEXTA - FORO</w:t>
      </w:r>
    </w:p>
    <w:p w14:paraId="6BD540AE" w14:textId="0B4DD7B4"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 xml:space="preserve">16.1 - Fica eleito o Foro da Comarca de </w:t>
      </w:r>
      <w:r w:rsidR="00F551F1">
        <w:rPr>
          <w:rFonts w:ascii="Arial" w:hAnsi="Arial" w:cs="Arial"/>
          <w:sz w:val="22"/>
          <w:szCs w:val="22"/>
        </w:rPr>
        <w:t>Conselheiro Lafaiete</w:t>
      </w:r>
      <w:r w:rsidRPr="00D00278">
        <w:rPr>
          <w:rFonts w:ascii="Arial" w:hAnsi="Arial" w:cs="Arial"/>
          <w:sz w:val="22"/>
          <w:szCs w:val="22"/>
        </w:rPr>
        <w:t>/MG, para dirimir os litígios que decorrerem da execução deste Termo de Contrato que não puderem ser compostos pela conciliação, conforme art. 92, §1º, da Lei nº. 14.133/21.</w:t>
      </w:r>
    </w:p>
    <w:p w14:paraId="6F1F4B3E" w14:textId="77777777" w:rsidR="00D00278" w:rsidRPr="00D00278" w:rsidRDefault="00D00278" w:rsidP="00D00278">
      <w:pPr>
        <w:tabs>
          <w:tab w:val="left" w:pos="567"/>
          <w:tab w:val="left" w:pos="1134"/>
          <w:tab w:val="left" w:pos="1701"/>
        </w:tabs>
        <w:spacing w:before="80"/>
        <w:jc w:val="both"/>
        <w:rPr>
          <w:rFonts w:ascii="Arial" w:hAnsi="Arial" w:cs="Arial"/>
          <w:sz w:val="22"/>
          <w:szCs w:val="22"/>
        </w:rPr>
      </w:pPr>
      <w:r w:rsidRPr="00D00278">
        <w:rPr>
          <w:rFonts w:ascii="Arial" w:hAnsi="Arial" w:cs="Arial"/>
          <w:sz w:val="22"/>
          <w:szCs w:val="22"/>
        </w:rPr>
        <w:t>E por se acharem justos e acordados, firmam o presente instrumento em 02 (duas) vias de igual teor e forma para um só efeito na presença de 02 (duas) testemunhas.</w:t>
      </w:r>
    </w:p>
    <w:p w14:paraId="1E96896E" w14:textId="34F3B9E3" w:rsidR="00D00278" w:rsidRPr="00D00278" w:rsidRDefault="00F551F1" w:rsidP="00D00278">
      <w:pPr>
        <w:tabs>
          <w:tab w:val="left" w:pos="567"/>
          <w:tab w:val="left" w:pos="1134"/>
          <w:tab w:val="left" w:pos="1701"/>
        </w:tabs>
        <w:spacing w:before="80"/>
        <w:jc w:val="both"/>
        <w:rPr>
          <w:rFonts w:ascii="Arial" w:hAnsi="Arial" w:cs="Arial"/>
          <w:sz w:val="22"/>
          <w:szCs w:val="22"/>
        </w:rPr>
      </w:pPr>
      <w:r>
        <w:rPr>
          <w:rFonts w:ascii="Arial" w:hAnsi="Arial" w:cs="Arial"/>
          <w:sz w:val="22"/>
          <w:szCs w:val="22"/>
        </w:rPr>
        <w:tab/>
        <w:t>Rio Espera/MG</w:t>
      </w:r>
      <w:r w:rsidR="00D00278" w:rsidRPr="00D00278">
        <w:rPr>
          <w:rFonts w:ascii="Arial" w:hAnsi="Arial" w:cs="Arial"/>
          <w:sz w:val="22"/>
          <w:szCs w:val="22"/>
        </w:rPr>
        <w:t xml:space="preserve">, </w:t>
      </w:r>
      <w:r>
        <w:rPr>
          <w:rFonts w:ascii="Arial" w:hAnsi="Arial" w:cs="Arial"/>
          <w:sz w:val="22"/>
          <w:szCs w:val="22"/>
        </w:rPr>
        <w:t xml:space="preserve">___ de ___ </w:t>
      </w:r>
      <w:proofErr w:type="spellStart"/>
      <w:r>
        <w:rPr>
          <w:rFonts w:ascii="Arial" w:hAnsi="Arial" w:cs="Arial"/>
          <w:sz w:val="22"/>
          <w:szCs w:val="22"/>
        </w:rPr>
        <w:t>de</w:t>
      </w:r>
      <w:proofErr w:type="spellEnd"/>
      <w:r>
        <w:rPr>
          <w:rFonts w:ascii="Arial" w:hAnsi="Arial" w:cs="Arial"/>
          <w:sz w:val="22"/>
          <w:szCs w:val="22"/>
        </w:rPr>
        <w:t xml:space="preserve"> 2025</w:t>
      </w:r>
      <w:r w:rsidR="00D00278" w:rsidRPr="00D00278">
        <w:rPr>
          <w:rFonts w:ascii="Arial" w:hAnsi="Arial" w:cs="Arial"/>
          <w:sz w:val="22"/>
          <w:szCs w:val="22"/>
        </w:rPr>
        <w:t>.</w:t>
      </w:r>
    </w:p>
    <w:p w14:paraId="7B5799BE" w14:textId="77777777" w:rsidR="00F551F1" w:rsidRDefault="00F551F1" w:rsidP="00D00278">
      <w:pPr>
        <w:tabs>
          <w:tab w:val="left" w:pos="567"/>
          <w:tab w:val="left" w:pos="1134"/>
          <w:tab w:val="left" w:pos="1701"/>
        </w:tabs>
        <w:spacing w:before="80"/>
        <w:jc w:val="both"/>
        <w:rPr>
          <w:rFonts w:ascii="Arial" w:hAnsi="Arial" w:cs="Arial"/>
          <w:sz w:val="22"/>
          <w:szCs w:val="22"/>
        </w:rPr>
      </w:pPr>
    </w:p>
    <w:p w14:paraId="0C0706B2" w14:textId="77777777" w:rsidR="00F551F1" w:rsidRDefault="00F551F1" w:rsidP="00F551F1">
      <w:pPr>
        <w:tabs>
          <w:tab w:val="left" w:pos="567"/>
          <w:tab w:val="left" w:pos="1134"/>
          <w:tab w:val="left" w:pos="1701"/>
        </w:tabs>
        <w:jc w:val="both"/>
        <w:rPr>
          <w:rFonts w:ascii="Arial" w:hAnsi="Arial" w:cs="Arial"/>
          <w:sz w:val="22"/>
          <w:szCs w:val="22"/>
        </w:rPr>
        <w:sectPr w:rsidR="00F551F1" w:rsidSect="00D00278">
          <w:headerReference w:type="default" r:id="rId7"/>
          <w:type w:val="continuous"/>
          <w:pgSz w:w="11906" w:h="16838" w:code="9"/>
          <w:pgMar w:top="2269" w:right="1134" w:bottom="1134" w:left="1701" w:header="425" w:footer="425" w:gutter="0"/>
          <w:cols w:space="708"/>
          <w:docGrid w:linePitch="360"/>
        </w:sectPr>
      </w:pPr>
    </w:p>
    <w:p w14:paraId="1022F6D6" w14:textId="7463312C" w:rsidR="00D00278" w:rsidRPr="00D00278" w:rsidRDefault="00F551F1" w:rsidP="00F551F1">
      <w:pPr>
        <w:tabs>
          <w:tab w:val="left" w:pos="567"/>
          <w:tab w:val="left" w:pos="1134"/>
          <w:tab w:val="left" w:pos="1701"/>
        </w:tabs>
        <w:jc w:val="center"/>
        <w:rPr>
          <w:rFonts w:ascii="Arial" w:hAnsi="Arial" w:cs="Arial"/>
          <w:sz w:val="22"/>
          <w:szCs w:val="22"/>
        </w:rPr>
      </w:pPr>
      <w:r>
        <w:rPr>
          <w:rFonts w:ascii="Arial" w:hAnsi="Arial" w:cs="Arial"/>
          <w:sz w:val="22"/>
          <w:szCs w:val="22"/>
        </w:rPr>
        <w:t>Márcio de Miranda Assis</w:t>
      </w:r>
    </w:p>
    <w:p w14:paraId="28643A39" w14:textId="77777777" w:rsidR="00D00278" w:rsidRPr="00D00278" w:rsidRDefault="00D00278" w:rsidP="00F551F1">
      <w:pPr>
        <w:tabs>
          <w:tab w:val="left" w:pos="567"/>
          <w:tab w:val="left" w:pos="1134"/>
          <w:tab w:val="left" w:pos="1701"/>
        </w:tabs>
        <w:jc w:val="center"/>
        <w:rPr>
          <w:rFonts w:ascii="Arial" w:hAnsi="Arial" w:cs="Arial"/>
          <w:sz w:val="22"/>
          <w:szCs w:val="22"/>
        </w:rPr>
      </w:pPr>
      <w:r w:rsidRPr="00D00278">
        <w:rPr>
          <w:rFonts w:ascii="Arial" w:hAnsi="Arial" w:cs="Arial"/>
          <w:sz w:val="22"/>
          <w:szCs w:val="22"/>
        </w:rPr>
        <w:t>Prefeito Municipal</w:t>
      </w:r>
    </w:p>
    <w:p w14:paraId="281A6550" w14:textId="77777777" w:rsidR="00D00278" w:rsidRPr="00D00278" w:rsidRDefault="00D00278" w:rsidP="00F551F1">
      <w:pPr>
        <w:tabs>
          <w:tab w:val="left" w:pos="567"/>
          <w:tab w:val="left" w:pos="1134"/>
          <w:tab w:val="left" w:pos="1701"/>
        </w:tabs>
        <w:jc w:val="center"/>
        <w:rPr>
          <w:rFonts w:ascii="Arial" w:hAnsi="Arial" w:cs="Arial"/>
          <w:sz w:val="22"/>
          <w:szCs w:val="22"/>
        </w:rPr>
      </w:pPr>
      <w:r w:rsidRPr="00D00278">
        <w:rPr>
          <w:rFonts w:ascii="Arial" w:hAnsi="Arial" w:cs="Arial"/>
          <w:sz w:val="22"/>
          <w:szCs w:val="22"/>
        </w:rPr>
        <w:t>Contratante</w:t>
      </w:r>
    </w:p>
    <w:p w14:paraId="17AD8847" w14:textId="77777777" w:rsidR="00D00278" w:rsidRPr="00D00278" w:rsidRDefault="00D00278" w:rsidP="00F551F1">
      <w:pPr>
        <w:tabs>
          <w:tab w:val="left" w:pos="567"/>
          <w:tab w:val="left" w:pos="1134"/>
          <w:tab w:val="left" w:pos="1701"/>
        </w:tabs>
        <w:jc w:val="center"/>
        <w:rPr>
          <w:rFonts w:ascii="Arial" w:hAnsi="Arial" w:cs="Arial"/>
          <w:sz w:val="22"/>
          <w:szCs w:val="22"/>
        </w:rPr>
      </w:pPr>
      <w:r w:rsidRPr="00D00278">
        <w:rPr>
          <w:rFonts w:ascii="Arial" w:hAnsi="Arial" w:cs="Arial"/>
          <w:sz w:val="22"/>
          <w:szCs w:val="22"/>
        </w:rPr>
        <w:t>Empresa Contratada</w:t>
      </w:r>
    </w:p>
    <w:p w14:paraId="04989CD4" w14:textId="77777777" w:rsidR="00F551F1" w:rsidRDefault="00F551F1" w:rsidP="00F551F1">
      <w:pPr>
        <w:tabs>
          <w:tab w:val="left" w:pos="567"/>
          <w:tab w:val="left" w:pos="1134"/>
          <w:tab w:val="left" w:pos="1701"/>
        </w:tabs>
        <w:jc w:val="center"/>
        <w:rPr>
          <w:rFonts w:ascii="Arial" w:hAnsi="Arial" w:cs="Arial"/>
          <w:sz w:val="22"/>
          <w:szCs w:val="22"/>
        </w:rPr>
        <w:sectPr w:rsidR="00F551F1" w:rsidSect="00F551F1">
          <w:type w:val="continuous"/>
          <w:pgSz w:w="11906" w:h="16838" w:code="9"/>
          <w:pgMar w:top="2269" w:right="1134" w:bottom="1134" w:left="1701" w:header="425" w:footer="425" w:gutter="0"/>
          <w:cols w:num="2" w:space="708"/>
          <w:docGrid w:linePitch="360"/>
        </w:sectPr>
      </w:pPr>
    </w:p>
    <w:p w14:paraId="0CF9971E" w14:textId="77777777" w:rsidR="00F551F1" w:rsidRDefault="00F551F1" w:rsidP="00F551F1">
      <w:pPr>
        <w:tabs>
          <w:tab w:val="left" w:pos="567"/>
          <w:tab w:val="left" w:pos="1134"/>
          <w:tab w:val="left" w:pos="1701"/>
        </w:tabs>
        <w:jc w:val="center"/>
        <w:rPr>
          <w:rFonts w:ascii="Arial" w:hAnsi="Arial" w:cs="Arial"/>
          <w:sz w:val="22"/>
          <w:szCs w:val="22"/>
        </w:rPr>
      </w:pPr>
    </w:p>
    <w:p w14:paraId="1AFF7023" w14:textId="77777777" w:rsidR="00F551F1" w:rsidRDefault="00F551F1" w:rsidP="00F551F1">
      <w:pPr>
        <w:tabs>
          <w:tab w:val="left" w:pos="567"/>
          <w:tab w:val="left" w:pos="1134"/>
          <w:tab w:val="left" w:pos="1701"/>
        </w:tabs>
        <w:jc w:val="center"/>
        <w:rPr>
          <w:rFonts w:ascii="Arial" w:hAnsi="Arial" w:cs="Arial"/>
          <w:sz w:val="22"/>
          <w:szCs w:val="22"/>
        </w:rPr>
      </w:pPr>
    </w:p>
    <w:p w14:paraId="45865E62" w14:textId="77777777" w:rsidR="00F551F1" w:rsidRDefault="00F551F1" w:rsidP="00F551F1">
      <w:pPr>
        <w:tabs>
          <w:tab w:val="left" w:pos="567"/>
          <w:tab w:val="left" w:pos="1134"/>
          <w:tab w:val="left" w:pos="1701"/>
        </w:tabs>
        <w:jc w:val="center"/>
        <w:rPr>
          <w:rFonts w:ascii="Arial" w:hAnsi="Arial" w:cs="Arial"/>
          <w:sz w:val="22"/>
          <w:szCs w:val="22"/>
        </w:rPr>
        <w:sectPr w:rsidR="00F551F1" w:rsidSect="00D00278">
          <w:type w:val="continuous"/>
          <w:pgSz w:w="11906" w:h="16838" w:code="9"/>
          <w:pgMar w:top="2269" w:right="1134" w:bottom="1134" w:left="1701" w:header="425" w:footer="425" w:gutter="0"/>
          <w:cols w:space="708"/>
          <w:docGrid w:linePitch="360"/>
        </w:sectPr>
      </w:pPr>
    </w:p>
    <w:p w14:paraId="4151CDB6" w14:textId="3B9910F9" w:rsidR="00F551F1" w:rsidRDefault="00F551F1" w:rsidP="00F551F1">
      <w:pPr>
        <w:tabs>
          <w:tab w:val="left" w:pos="567"/>
          <w:tab w:val="left" w:pos="1134"/>
          <w:tab w:val="left" w:pos="1701"/>
        </w:tabs>
        <w:jc w:val="center"/>
        <w:rPr>
          <w:rFonts w:ascii="Arial" w:hAnsi="Arial" w:cs="Arial"/>
          <w:sz w:val="22"/>
          <w:szCs w:val="22"/>
        </w:rPr>
      </w:pPr>
      <w:r>
        <w:rPr>
          <w:rFonts w:ascii="Arial" w:hAnsi="Arial" w:cs="Arial"/>
          <w:sz w:val="22"/>
          <w:szCs w:val="22"/>
        </w:rPr>
        <w:t>Fiscal do Contrato</w:t>
      </w:r>
    </w:p>
    <w:p w14:paraId="27AE0843" w14:textId="5F0E6004" w:rsidR="00F551F1" w:rsidRDefault="00F551F1" w:rsidP="00F551F1">
      <w:pPr>
        <w:tabs>
          <w:tab w:val="left" w:pos="567"/>
          <w:tab w:val="left" w:pos="1134"/>
          <w:tab w:val="left" w:pos="1701"/>
        </w:tabs>
        <w:jc w:val="center"/>
        <w:rPr>
          <w:rFonts w:ascii="Arial" w:hAnsi="Arial" w:cs="Arial"/>
          <w:sz w:val="22"/>
          <w:szCs w:val="22"/>
        </w:rPr>
      </w:pPr>
      <w:r>
        <w:rPr>
          <w:rFonts w:ascii="Arial" w:hAnsi="Arial" w:cs="Arial"/>
          <w:sz w:val="22"/>
          <w:szCs w:val="22"/>
        </w:rPr>
        <w:t>Gestor do Contrato</w:t>
      </w:r>
    </w:p>
    <w:p w14:paraId="4EDFA2C7" w14:textId="77777777" w:rsidR="00F551F1" w:rsidRDefault="00F551F1" w:rsidP="00F551F1">
      <w:pPr>
        <w:tabs>
          <w:tab w:val="left" w:pos="567"/>
          <w:tab w:val="left" w:pos="1134"/>
          <w:tab w:val="left" w:pos="1701"/>
        </w:tabs>
        <w:jc w:val="center"/>
        <w:rPr>
          <w:rFonts w:ascii="Arial" w:hAnsi="Arial" w:cs="Arial"/>
          <w:sz w:val="22"/>
          <w:szCs w:val="22"/>
        </w:rPr>
        <w:sectPr w:rsidR="00F551F1" w:rsidSect="00F551F1">
          <w:type w:val="continuous"/>
          <w:pgSz w:w="11906" w:h="16838" w:code="9"/>
          <w:pgMar w:top="2269" w:right="1134" w:bottom="1134" w:left="1701" w:header="425" w:footer="425" w:gutter="0"/>
          <w:cols w:num="2" w:space="708"/>
          <w:docGrid w:linePitch="360"/>
        </w:sectPr>
      </w:pPr>
    </w:p>
    <w:p w14:paraId="0BB89A49" w14:textId="77777777" w:rsidR="00F551F1" w:rsidRDefault="00F551F1" w:rsidP="00F551F1">
      <w:pPr>
        <w:tabs>
          <w:tab w:val="left" w:pos="567"/>
          <w:tab w:val="left" w:pos="1134"/>
          <w:tab w:val="left" w:pos="1701"/>
        </w:tabs>
        <w:jc w:val="both"/>
        <w:rPr>
          <w:rFonts w:ascii="Arial" w:hAnsi="Arial" w:cs="Arial"/>
          <w:sz w:val="22"/>
          <w:szCs w:val="22"/>
        </w:rPr>
      </w:pPr>
    </w:p>
    <w:p w14:paraId="738D3A6B" w14:textId="77777777" w:rsidR="00F551F1" w:rsidRDefault="00F551F1" w:rsidP="00F551F1">
      <w:pPr>
        <w:tabs>
          <w:tab w:val="left" w:pos="567"/>
          <w:tab w:val="left" w:pos="1134"/>
          <w:tab w:val="left" w:pos="1701"/>
        </w:tabs>
        <w:jc w:val="both"/>
        <w:rPr>
          <w:rFonts w:ascii="Arial" w:hAnsi="Arial" w:cs="Arial"/>
          <w:sz w:val="22"/>
          <w:szCs w:val="22"/>
        </w:rPr>
      </w:pPr>
    </w:p>
    <w:p w14:paraId="7751D9F1" w14:textId="547DA76F" w:rsidR="00D00278" w:rsidRPr="00D00278" w:rsidRDefault="00D00278" w:rsidP="00F551F1">
      <w:pPr>
        <w:tabs>
          <w:tab w:val="left" w:pos="567"/>
          <w:tab w:val="left" w:pos="1134"/>
          <w:tab w:val="left" w:pos="1701"/>
        </w:tabs>
        <w:jc w:val="both"/>
        <w:rPr>
          <w:rFonts w:ascii="Arial" w:hAnsi="Arial" w:cs="Arial"/>
          <w:sz w:val="22"/>
          <w:szCs w:val="22"/>
        </w:rPr>
      </w:pPr>
      <w:r w:rsidRPr="00D00278">
        <w:rPr>
          <w:rFonts w:ascii="Arial" w:hAnsi="Arial" w:cs="Arial"/>
          <w:sz w:val="22"/>
          <w:szCs w:val="22"/>
        </w:rPr>
        <w:t>Testemunhas:</w:t>
      </w:r>
    </w:p>
    <w:p w14:paraId="1A22DDB3" w14:textId="77777777" w:rsidR="00D00278" w:rsidRPr="00D00278" w:rsidRDefault="00D00278" w:rsidP="00F551F1">
      <w:pPr>
        <w:tabs>
          <w:tab w:val="left" w:pos="567"/>
          <w:tab w:val="left" w:pos="1134"/>
          <w:tab w:val="left" w:pos="1701"/>
        </w:tabs>
        <w:jc w:val="both"/>
        <w:rPr>
          <w:rFonts w:ascii="Arial" w:hAnsi="Arial" w:cs="Arial"/>
          <w:sz w:val="22"/>
          <w:szCs w:val="22"/>
        </w:rPr>
      </w:pPr>
      <w:r w:rsidRPr="00D00278">
        <w:rPr>
          <w:rFonts w:ascii="Arial" w:hAnsi="Arial" w:cs="Arial"/>
          <w:sz w:val="22"/>
          <w:szCs w:val="22"/>
        </w:rPr>
        <w:t>1.</w:t>
      </w:r>
    </w:p>
    <w:p w14:paraId="469FEC47" w14:textId="77777777" w:rsidR="00D00278" w:rsidRPr="00D00278" w:rsidRDefault="00D00278" w:rsidP="00F551F1">
      <w:pPr>
        <w:tabs>
          <w:tab w:val="left" w:pos="567"/>
          <w:tab w:val="left" w:pos="1134"/>
          <w:tab w:val="left" w:pos="1701"/>
        </w:tabs>
        <w:jc w:val="both"/>
        <w:rPr>
          <w:rFonts w:ascii="Arial" w:hAnsi="Arial" w:cs="Arial"/>
          <w:sz w:val="22"/>
          <w:szCs w:val="22"/>
        </w:rPr>
      </w:pPr>
      <w:r w:rsidRPr="00D00278">
        <w:rPr>
          <w:rFonts w:ascii="Arial" w:hAnsi="Arial" w:cs="Arial"/>
          <w:sz w:val="22"/>
          <w:szCs w:val="22"/>
        </w:rPr>
        <w:t>CPF:</w:t>
      </w:r>
    </w:p>
    <w:p w14:paraId="003827E1" w14:textId="77777777" w:rsidR="00D00278" w:rsidRPr="00D00278" w:rsidRDefault="00D00278" w:rsidP="00F551F1">
      <w:pPr>
        <w:tabs>
          <w:tab w:val="left" w:pos="567"/>
          <w:tab w:val="left" w:pos="1134"/>
          <w:tab w:val="left" w:pos="1701"/>
        </w:tabs>
        <w:jc w:val="both"/>
        <w:rPr>
          <w:rFonts w:ascii="Arial" w:hAnsi="Arial" w:cs="Arial"/>
          <w:sz w:val="22"/>
          <w:szCs w:val="22"/>
        </w:rPr>
      </w:pPr>
    </w:p>
    <w:p w14:paraId="055E8C2D" w14:textId="77777777" w:rsidR="00D00278" w:rsidRPr="00D00278" w:rsidRDefault="00D00278" w:rsidP="00F551F1">
      <w:pPr>
        <w:tabs>
          <w:tab w:val="left" w:pos="567"/>
          <w:tab w:val="left" w:pos="1134"/>
          <w:tab w:val="left" w:pos="1701"/>
        </w:tabs>
        <w:jc w:val="both"/>
        <w:rPr>
          <w:rFonts w:ascii="Arial" w:hAnsi="Arial" w:cs="Arial"/>
          <w:sz w:val="22"/>
          <w:szCs w:val="22"/>
        </w:rPr>
      </w:pPr>
    </w:p>
    <w:p w14:paraId="17345EFC" w14:textId="35CED213" w:rsidR="00D00278" w:rsidRPr="00D00278" w:rsidRDefault="00F551F1" w:rsidP="00F551F1">
      <w:pPr>
        <w:tabs>
          <w:tab w:val="left" w:pos="567"/>
          <w:tab w:val="left" w:pos="1134"/>
          <w:tab w:val="left" w:pos="1701"/>
        </w:tabs>
        <w:jc w:val="both"/>
        <w:rPr>
          <w:rFonts w:ascii="Arial" w:hAnsi="Arial" w:cs="Arial"/>
          <w:sz w:val="22"/>
          <w:szCs w:val="22"/>
        </w:rPr>
      </w:pPr>
      <w:r>
        <w:rPr>
          <w:rFonts w:ascii="Arial" w:hAnsi="Arial" w:cs="Arial"/>
          <w:sz w:val="22"/>
          <w:szCs w:val="22"/>
        </w:rPr>
        <w:t>2.</w:t>
      </w:r>
    </w:p>
    <w:p w14:paraId="61BBCC77" w14:textId="4F2CBA15" w:rsidR="00E44D8C" w:rsidRPr="00D00278" w:rsidRDefault="00D00278" w:rsidP="00F551F1">
      <w:pPr>
        <w:tabs>
          <w:tab w:val="left" w:pos="567"/>
          <w:tab w:val="left" w:pos="1134"/>
          <w:tab w:val="left" w:pos="1701"/>
        </w:tabs>
        <w:jc w:val="both"/>
        <w:rPr>
          <w:rFonts w:ascii="Arial" w:hAnsi="Arial" w:cs="Arial"/>
          <w:sz w:val="22"/>
          <w:szCs w:val="22"/>
        </w:rPr>
      </w:pPr>
      <w:r w:rsidRPr="00D00278">
        <w:rPr>
          <w:rFonts w:ascii="Arial" w:hAnsi="Arial" w:cs="Arial"/>
          <w:sz w:val="22"/>
          <w:szCs w:val="22"/>
        </w:rPr>
        <w:t>CPF:</w:t>
      </w:r>
    </w:p>
    <w:sectPr w:rsidR="00E44D8C" w:rsidRPr="00D00278" w:rsidSect="00D00278">
      <w:type w:val="continuous"/>
      <w:pgSz w:w="11906" w:h="16838" w:code="9"/>
      <w:pgMar w:top="2269" w:right="1134" w:bottom="1134"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757D" w14:textId="77777777" w:rsidR="0077001B" w:rsidRDefault="0077001B" w:rsidP="00D00278">
      <w:r>
        <w:separator/>
      </w:r>
    </w:p>
  </w:endnote>
  <w:endnote w:type="continuationSeparator" w:id="0">
    <w:p w14:paraId="23574DEC" w14:textId="77777777" w:rsidR="0077001B" w:rsidRDefault="0077001B" w:rsidP="00D0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47B6" w14:textId="77777777" w:rsidR="0077001B" w:rsidRDefault="0077001B" w:rsidP="00D00278">
      <w:r>
        <w:separator/>
      </w:r>
    </w:p>
  </w:footnote>
  <w:footnote w:type="continuationSeparator" w:id="0">
    <w:p w14:paraId="1852F63C" w14:textId="77777777" w:rsidR="0077001B" w:rsidRDefault="0077001B" w:rsidP="00D0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C3A" w14:textId="11BE0871" w:rsidR="00D00278" w:rsidRDefault="00D00278">
    <w:pPr>
      <w:pStyle w:val="Cabealho"/>
    </w:pPr>
    <w:r>
      <w:rPr>
        <w:noProof/>
      </w:rPr>
      <w:drawing>
        <wp:anchor distT="0" distB="0" distL="114300" distR="114300" simplePos="0" relativeHeight="251659264" behindDoc="0" locked="0" layoutInCell="1" allowOverlap="1" wp14:anchorId="425681C3" wp14:editId="383FD485">
          <wp:simplePos x="0" y="0"/>
          <wp:positionH relativeFrom="column">
            <wp:posOffset>1035050</wp:posOffset>
          </wp:positionH>
          <wp:positionV relativeFrom="paragraph">
            <wp:posOffset>-224790</wp:posOffset>
          </wp:positionV>
          <wp:extent cx="3842604" cy="1252727"/>
          <wp:effectExtent l="0" t="0" r="5715" b="5080"/>
          <wp:wrapNone/>
          <wp:docPr id="461387463"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A4F2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7122F"/>
    <w:multiLevelType w:val="hybridMultilevel"/>
    <w:tmpl w:val="6BECA2C6"/>
    <w:lvl w:ilvl="0" w:tplc="071AB72E">
      <w:start w:val="1"/>
      <w:numFmt w:val="upperRoman"/>
      <w:pStyle w:val="Ttulo2"/>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A51C1"/>
    <w:multiLevelType w:val="hybridMultilevel"/>
    <w:tmpl w:val="234441A8"/>
    <w:lvl w:ilvl="0" w:tplc="9944359C">
      <w:start w:val="1"/>
      <w:numFmt w:val="upperRoman"/>
      <w:lvlText w:val="%1."/>
      <w:lvlJc w:val="left"/>
      <w:pPr>
        <w:ind w:left="360" w:hanging="360"/>
      </w:pPr>
      <w:rPr>
        <w:rFonts w:ascii="Poppins Light" w:hAnsi="Poppins Light" w:hint="default"/>
        <w:b/>
        <w:i w:val="0"/>
        <w:caps/>
        <w:strike w:val="0"/>
        <w:dstrike w:val="0"/>
        <w:vanish w:val="0"/>
        <w:sz w:val="24"/>
        <w:vertAlign w:val="baseline"/>
      </w:rPr>
    </w:lvl>
    <w:lvl w:ilvl="1" w:tplc="04160019" w:tentative="1">
      <w:start w:val="1"/>
      <w:numFmt w:val="lowerLetter"/>
      <w:pStyle w:val="Clausula"/>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0B696062"/>
    <w:multiLevelType w:val="hybridMultilevel"/>
    <w:tmpl w:val="91A4C7E4"/>
    <w:lvl w:ilvl="0" w:tplc="346C61F6">
      <w:start w:val="1"/>
      <w:numFmt w:val="decimal"/>
      <w:pStyle w:val="Content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50142"/>
    <w:multiLevelType w:val="hybridMultilevel"/>
    <w:tmpl w:val="E95E6178"/>
    <w:lvl w:ilvl="0" w:tplc="AD7612A0">
      <w:start w:val="1"/>
      <w:numFmt w:val="decimal"/>
      <w:pStyle w:val="PROCESSO"/>
      <w:lvlText w:val="%1."/>
      <w:lvlJc w:val="left"/>
      <w:pPr>
        <w:ind w:left="720" w:hanging="360"/>
      </w:pPr>
      <w:rPr>
        <w:rFonts w:ascii="Segoe UI" w:hAnsi="Segoe UI"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3F1267"/>
    <w:multiLevelType w:val="multilevel"/>
    <w:tmpl w:val="967CB34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E4E72"/>
    <w:multiLevelType w:val="hybridMultilevel"/>
    <w:tmpl w:val="67689A50"/>
    <w:lvl w:ilvl="0" w:tplc="DB7E24F4">
      <w:start w:val="1"/>
      <w:numFmt w:val="upperRoman"/>
      <w:lvlText w:val="%1."/>
      <w:lvlJc w:val="left"/>
      <w:pPr>
        <w:ind w:left="1854" w:hanging="360"/>
      </w:pPr>
      <w:rPr>
        <w:rFonts w:ascii="Poppins Light" w:hAnsi="Poppins Light" w:hint="default"/>
        <w:b/>
        <w:i w:val="0"/>
        <w:caps/>
        <w:strike w:val="0"/>
        <w:dstrike w:val="0"/>
        <w:vanish w:val="0"/>
        <w:sz w:val="24"/>
        <w:vertAlign w:val="baseli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3BDB7633"/>
    <w:multiLevelType w:val="hybridMultilevel"/>
    <w:tmpl w:val="BD0AC598"/>
    <w:lvl w:ilvl="0" w:tplc="2AAAFF98">
      <w:start w:val="1"/>
      <w:numFmt w:val="decimal"/>
      <w:lvlText w:val="%1.1."/>
      <w:lvlJc w:val="left"/>
      <w:pPr>
        <w:ind w:left="720" w:hanging="360"/>
      </w:pPr>
      <w:rPr>
        <w:rFonts w:ascii="Arial" w:hAnsi="Arial"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A02228"/>
    <w:multiLevelType w:val="multilevel"/>
    <w:tmpl w:val="E74E4476"/>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566A77"/>
    <w:multiLevelType w:val="multilevel"/>
    <w:tmpl w:val="69EA8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CE05E7"/>
    <w:multiLevelType w:val="hybridMultilevel"/>
    <w:tmpl w:val="96B893A6"/>
    <w:lvl w:ilvl="0" w:tplc="DB4A4B62">
      <w:start w:val="1"/>
      <w:numFmt w:val="decimal"/>
      <w:pStyle w:val="Ttulo"/>
      <w:lvlText w:val="%1."/>
      <w:lvlJc w:val="left"/>
      <w:pPr>
        <w:ind w:left="720" w:hanging="360"/>
      </w:pPr>
      <w:rPr>
        <w:rFonts w:ascii="Palatino Linotype" w:hAnsi="Palatino Linotype"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6A7794"/>
    <w:multiLevelType w:val="hybridMultilevel"/>
    <w:tmpl w:val="7A162D24"/>
    <w:lvl w:ilvl="0" w:tplc="04DA9CDA">
      <w:start w:val="1"/>
      <w:numFmt w:val="decimal"/>
      <w:lvlText w:val="%1.1."/>
      <w:lvlJc w:val="left"/>
      <w:pPr>
        <w:ind w:left="720" w:hanging="360"/>
      </w:pPr>
      <w:rPr>
        <w:rFonts w:ascii="Segoe UI Light" w:hAnsi="Segoe UI Light"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A47C70"/>
    <w:multiLevelType w:val="hybridMultilevel"/>
    <w:tmpl w:val="61CC6AE6"/>
    <w:lvl w:ilvl="0" w:tplc="5BF89B2E">
      <w:start w:val="1"/>
      <w:numFmt w:val="upperRoman"/>
      <w:pStyle w:val="Pedidos"/>
      <w:lvlText w:val="%1."/>
      <w:lvlJc w:val="left"/>
      <w:pPr>
        <w:ind w:left="720" w:hanging="360"/>
      </w:pPr>
      <w:rPr>
        <w:rFonts w:ascii="Amasis MT Pro" w:hAnsi="Amasis MT Pro" w:hint="default"/>
        <w:b/>
        <w:i w:val="0"/>
        <w:caps w:val="0"/>
        <w:strike w:val="0"/>
        <w:dstrike w:val="0"/>
        <w:vanish w:val="0"/>
        <w:color w:val="auto"/>
        <w:sz w:val="28"/>
        <w:u w:val="none"/>
        <w:vertAlign w:val="baseline"/>
      </w:rPr>
    </w:lvl>
    <w:lvl w:ilvl="1" w:tplc="04160019" w:tentative="1">
      <w:start w:val="1"/>
      <w:numFmt w:val="lowerLetter"/>
      <w:lvlText w:val="%2."/>
      <w:lvlJc w:val="left"/>
      <w:pPr>
        <w:ind w:left="1440" w:hanging="360"/>
      </w:pPr>
    </w:lvl>
    <w:lvl w:ilvl="2" w:tplc="0416001B" w:tentative="1">
      <w:start w:val="1"/>
      <w:numFmt w:val="lowerRoman"/>
      <w:pStyle w:val="Pedidos"/>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356827">
    <w:abstractNumId w:val="10"/>
  </w:num>
  <w:num w:numId="2" w16cid:durableId="1116487803">
    <w:abstractNumId w:val="0"/>
  </w:num>
  <w:num w:numId="3" w16cid:durableId="1719359863">
    <w:abstractNumId w:val="12"/>
  </w:num>
  <w:num w:numId="4" w16cid:durableId="1792161915">
    <w:abstractNumId w:val="0"/>
  </w:num>
  <w:num w:numId="5" w16cid:durableId="206797670">
    <w:abstractNumId w:val="4"/>
  </w:num>
  <w:num w:numId="6" w16cid:durableId="1397242200">
    <w:abstractNumId w:val="3"/>
  </w:num>
  <w:num w:numId="7" w16cid:durableId="1138035412">
    <w:abstractNumId w:val="6"/>
  </w:num>
  <w:num w:numId="8" w16cid:durableId="677736771">
    <w:abstractNumId w:val="2"/>
  </w:num>
  <w:num w:numId="9" w16cid:durableId="537082219">
    <w:abstractNumId w:val="2"/>
  </w:num>
  <w:num w:numId="10" w16cid:durableId="379864264">
    <w:abstractNumId w:val="2"/>
  </w:num>
  <w:num w:numId="11" w16cid:durableId="1229263744">
    <w:abstractNumId w:val="9"/>
  </w:num>
  <w:num w:numId="12" w16cid:durableId="557975740">
    <w:abstractNumId w:val="0"/>
  </w:num>
  <w:num w:numId="13" w16cid:durableId="586692098">
    <w:abstractNumId w:val="7"/>
  </w:num>
  <w:num w:numId="14" w16cid:durableId="1642533955">
    <w:abstractNumId w:val="8"/>
  </w:num>
  <w:num w:numId="15" w16cid:durableId="1321234007">
    <w:abstractNumId w:val="11"/>
  </w:num>
  <w:num w:numId="16" w16cid:durableId="1248416743">
    <w:abstractNumId w:val="5"/>
  </w:num>
  <w:num w:numId="17" w16cid:durableId="160878029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78"/>
    <w:rsid w:val="00025137"/>
    <w:rsid w:val="00040E94"/>
    <w:rsid w:val="0007463B"/>
    <w:rsid w:val="00094458"/>
    <w:rsid w:val="000A14A8"/>
    <w:rsid w:val="00115206"/>
    <w:rsid w:val="00132F88"/>
    <w:rsid w:val="001564F5"/>
    <w:rsid w:val="00160891"/>
    <w:rsid w:val="001C02DE"/>
    <w:rsid w:val="001E4E78"/>
    <w:rsid w:val="002056C7"/>
    <w:rsid w:val="00295179"/>
    <w:rsid w:val="002B0B95"/>
    <w:rsid w:val="00303CD1"/>
    <w:rsid w:val="003062F3"/>
    <w:rsid w:val="00323FF1"/>
    <w:rsid w:val="00330EBF"/>
    <w:rsid w:val="00344D67"/>
    <w:rsid w:val="003731BF"/>
    <w:rsid w:val="00377176"/>
    <w:rsid w:val="003B1D45"/>
    <w:rsid w:val="003D64EB"/>
    <w:rsid w:val="003E2658"/>
    <w:rsid w:val="003E7AF2"/>
    <w:rsid w:val="00465A2F"/>
    <w:rsid w:val="004E0F81"/>
    <w:rsid w:val="00550CF4"/>
    <w:rsid w:val="0056677B"/>
    <w:rsid w:val="00597E12"/>
    <w:rsid w:val="005A1DE5"/>
    <w:rsid w:val="005C4ACF"/>
    <w:rsid w:val="005E2A38"/>
    <w:rsid w:val="00603DCD"/>
    <w:rsid w:val="006225FA"/>
    <w:rsid w:val="006261C7"/>
    <w:rsid w:val="0066379C"/>
    <w:rsid w:val="006658DF"/>
    <w:rsid w:val="00673408"/>
    <w:rsid w:val="006D571E"/>
    <w:rsid w:val="0070298A"/>
    <w:rsid w:val="00746EC4"/>
    <w:rsid w:val="00765DBA"/>
    <w:rsid w:val="0077001B"/>
    <w:rsid w:val="007751B9"/>
    <w:rsid w:val="007A2059"/>
    <w:rsid w:val="008016D6"/>
    <w:rsid w:val="00805131"/>
    <w:rsid w:val="00864F35"/>
    <w:rsid w:val="008977F1"/>
    <w:rsid w:val="008A6589"/>
    <w:rsid w:val="008F1BE2"/>
    <w:rsid w:val="0092372F"/>
    <w:rsid w:val="00972EDE"/>
    <w:rsid w:val="009E27B8"/>
    <w:rsid w:val="00A06FDE"/>
    <w:rsid w:val="00A27709"/>
    <w:rsid w:val="00A430AE"/>
    <w:rsid w:val="00A60801"/>
    <w:rsid w:val="00A63954"/>
    <w:rsid w:val="00AB1CE2"/>
    <w:rsid w:val="00AD25B3"/>
    <w:rsid w:val="00B33240"/>
    <w:rsid w:val="00B41A3C"/>
    <w:rsid w:val="00B53DE5"/>
    <w:rsid w:val="00B57D21"/>
    <w:rsid w:val="00B934CF"/>
    <w:rsid w:val="00B93598"/>
    <w:rsid w:val="00BB6193"/>
    <w:rsid w:val="00BB70B8"/>
    <w:rsid w:val="00BC02B5"/>
    <w:rsid w:val="00BD4E0C"/>
    <w:rsid w:val="00C11552"/>
    <w:rsid w:val="00C222D2"/>
    <w:rsid w:val="00C41DED"/>
    <w:rsid w:val="00C54217"/>
    <w:rsid w:val="00C8719C"/>
    <w:rsid w:val="00C93891"/>
    <w:rsid w:val="00CA64A5"/>
    <w:rsid w:val="00CB57F6"/>
    <w:rsid w:val="00CC6436"/>
    <w:rsid w:val="00CD6174"/>
    <w:rsid w:val="00CF1A29"/>
    <w:rsid w:val="00D00278"/>
    <w:rsid w:val="00D213D0"/>
    <w:rsid w:val="00D46A11"/>
    <w:rsid w:val="00D939D1"/>
    <w:rsid w:val="00D95387"/>
    <w:rsid w:val="00DB3082"/>
    <w:rsid w:val="00DD0D2E"/>
    <w:rsid w:val="00E13F03"/>
    <w:rsid w:val="00E149DD"/>
    <w:rsid w:val="00E44D8C"/>
    <w:rsid w:val="00E62AE2"/>
    <w:rsid w:val="00ED4A5B"/>
    <w:rsid w:val="00EF0361"/>
    <w:rsid w:val="00F0385B"/>
    <w:rsid w:val="00F0514E"/>
    <w:rsid w:val="00F372A3"/>
    <w:rsid w:val="00F551F1"/>
    <w:rsid w:val="00F6128D"/>
    <w:rsid w:val="00F7336F"/>
    <w:rsid w:val="00F953C4"/>
    <w:rsid w:val="00FA3E83"/>
    <w:rsid w:val="00FB3494"/>
    <w:rsid w:val="00FC6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2211"/>
  <w15:chartTrackingRefBased/>
  <w15:docId w15:val="{AF307E5C-958D-4CA3-BA18-E09780DB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1E"/>
  </w:style>
  <w:style w:type="paragraph" w:styleId="Ttulo1">
    <w:name w:val="heading 1"/>
    <w:basedOn w:val="Normal"/>
    <w:link w:val="Ttulo1Char"/>
    <w:autoRedefine/>
    <w:uiPriority w:val="9"/>
    <w:qFormat/>
    <w:rsid w:val="001E4E78"/>
    <w:pPr>
      <w:widowControl w:val="0"/>
      <w:numPr>
        <w:numId w:val="14"/>
      </w:numPr>
      <w:autoSpaceDE w:val="0"/>
      <w:autoSpaceDN w:val="0"/>
      <w:spacing w:before="240" w:after="120" w:line="276" w:lineRule="auto"/>
      <w:outlineLvl w:val="0"/>
    </w:pPr>
    <w:rPr>
      <w:rFonts w:ascii="Arial" w:eastAsia="Cambria" w:hAnsi="Arial" w:cs="Arial"/>
      <w:b/>
      <w:bCs/>
      <w:kern w:val="0"/>
      <w:sz w:val="24"/>
      <w:szCs w:val="24"/>
      <w:lang w:val="pt-PT"/>
    </w:rPr>
  </w:style>
  <w:style w:type="paragraph" w:styleId="Ttulo2">
    <w:name w:val="heading 2"/>
    <w:basedOn w:val="PargrafodaLista"/>
    <w:next w:val="Normal"/>
    <w:link w:val="Ttulo2Char"/>
    <w:autoRedefine/>
    <w:uiPriority w:val="9"/>
    <w:unhideWhenUsed/>
    <w:qFormat/>
    <w:rsid w:val="00E149DD"/>
    <w:pPr>
      <w:numPr>
        <w:numId w:val="17"/>
      </w:numPr>
      <w:tabs>
        <w:tab w:val="left" w:pos="1134"/>
      </w:tabs>
      <w:spacing w:before="240" w:line="360" w:lineRule="auto"/>
      <w:jc w:val="both"/>
      <w:outlineLvl w:val="1"/>
    </w:pPr>
    <w:rPr>
      <w:rFonts w:ascii="Segoe UI" w:hAnsi="Segoe UI" w:cs="Segoe UI"/>
      <w:b/>
      <w:kern w:val="0"/>
      <w:sz w:val="24"/>
      <w:szCs w:val="24"/>
      <w:u w:val="single"/>
      <w:lang w:eastAsia="pt-BR"/>
    </w:rPr>
  </w:style>
  <w:style w:type="paragraph" w:styleId="Ttulo3">
    <w:name w:val="heading 3"/>
    <w:basedOn w:val="Normal"/>
    <w:next w:val="Normal"/>
    <w:link w:val="Ttulo3Char"/>
    <w:uiPriority w:val="9"/>
    <w:semiHidden/>
    <w:unhideWhenUsed/>
    <w:qFormat/>
    <w:rsid w:val="00040E94"/>
    <w:pPr>
      <w:keepNext/>
      <w:keepLines/>
      <w:numPr>
        <w:ilvl w:val="2"/>
        <w:numId w:val="14"/>
      </w:numPr>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D002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002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002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002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002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0027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E4E78"/>
    <w:pPr>
      <w:widowControl w:val="0"/>
      <w:numPr>
        <w:numId w:val="1"/>
      </w:numPr>
      <w:autoSpaceDE w:val="0"/>
      <w:autoSpaceDN w:val="0"/>
      <w:spacing w:before="360" w:after="120" w:line="312" w:lineRule="auto"/>
    </w:pPr>
    <w:rPr>
      <w:rFonts w:ascii="Arial" w:eastAsiaTheme="majorEastAsia" w:hAnsi="Arial" w:cs="Arial"/>
      <w:b/>
      <w:bCs/>
      <w:spacing w:val="-10"/>
      <w:kern w:val="28"/>
      <w:sz w:val="26"/>
      <w:szCs w:val="26"/>
      <w:lang w:val="pt-PT"/>
    </w:rPr>
  </w:style>
  <w:style w:type="character" w:customStyle="1" w:styleId="TtuloChar">
    <w:name w:val="Título Char"/>
    <w:basedOn w:val="Fontepargpadro"/>
    <w:link w:val="Ttulo"/>
    <w:uiPriority w:val="10"/>
    <w:rsid w:val="001E4E78"/>
    <w:rPr>
      <w:rFonts w:ascii="Arial" w:eastAsiaTheme="majorEastAsia" w:hAnsi="Arial" w:cs="Arial"/>
      <w:b/>
      <w:bCs/>
      <w:spacing w:val="-10"/>
      <w:kern w:val="28"/>
      <w:sz w:val="26"/>
      <w:szCs w:val="26"/>
      <w:lang w:val="pt-PT"/>
    </w:rPr>
  </w:style>
  <w:style w:type="character" w:customStyle="1" w:styleId="Ttulo2Char">
    <w:name w:val="Título 2 Char"/>
    <w:basedOn w:val="Fontepargpadro"/>
    <w:link w:val="Ttulo2"/>
    <w:uiPriority w:val="9"/>
    <w:rsid w:val="00E149DD"/>
    <w:rPr>
      <w:rFonts w:ascii="Segoe UI" w:hAnsi="Segoe UI" w:cs="Segoe UI"/>
      <w:b/>
      <w:kern w:val="0"/>
      <w:sz w:val="24"/>
      <w:szCs w:val="24"/>
      <w:u w:val="single"/>
      <w:lang w:eastAsia="pt-BR"/>
    </w:rPr>
  </w:style>
  <w:style w:type="character" w:customStyle="1" w:styleId="TextoChar">
    <w:name w:val="Texto Char"/>
    <w:basedOn w:val="Fontepargpadro"/>
    <w:link w:val="Texto"/>
    <w:rsid w:val="00864F35"/>
    <w:rPr>
      <w:rFonts w:ascii="Poppins Light" w:hAnsi="Poppins Light" w:cs="Poppins Light"/>
      <w:bCs/>
      <w:sz w:val="22"/>
      <w:szCs w:val="22"/>
      <w:lang w:eastAsia="zh-CN"/>
    </w:rPr>
  </w:style>
  <w:style w:type="paragraph" w:customStyle="1" w:styleId="texto0">
    <w:name w:val="texto"/>
    <w:basedOn w:val="Normal"/>
    <w:autoRedefine/>
    <w:qFormat/>
    <w:rsid w:val="00040E94"/>
    <w:pPr>
      <w:widowControl w:val="0"/>
      <w:suppressAutoHyphens/>
      <w:spacing w:before="160" w:line="312" w:lineRule="auto"/>
      <w:ind w:firstLine="1701"/>
      <w:jc w:val="both"/>
      <w:textAlignment w:val="baseline"/>
    </w:pPr>
    <w:rPr>
      <w:rFonts w:ascii="Arial" w:eastAsia="Calibri" w:hAnsi="Arial" w:cs="Times New Roman"/>
      <w:color w:val="00000A"/>
      <w:sz w:val="22"/>
    </w:rPr>
  </w:style>
  <w:style w:type="paragraph" w:styleId="Corpodetexto">
    <w:name w:val="Body Text"/>
    <w:basedOn w:val="Normal"/>
    <w:link w:val="CorpodetextoChar"/>
    <w:uiPriority w:val="99"/>
    <w:semiHidden/>
    <w:unhideWhenUsed/>
    <w:rsid w:val="008016D6"/>
    <w:pPr>
      <w:spacing w:after="120"/>
    </w:pPr>
  </w:style>
  <w:style w:type="character" w:customStyle="1" w:styleId="CorpodetextoChar">
    <w:name w:val="Corpo de texto Char"/>
    <w:basedOn w:val="Fontepargpadro"/>
    <w:link w:val="Corpodetexto"/>
    <w:uiPriority w:val="99"/>
    <w:semiHidden/>
    <w:rsid w:val="008016D6"/>
    <w:rPr>
      <w:rFonts w:ascii="Book Antiqua" w:hAnsi="Book Antiqua" w:cs="Times New Roman"/>
      <w:sz w:val="24"/>
      <w:szCs w:val="24"/>
      <w:lang w:eastAsia="pt-BR"/>
    </w:rPr>
  </w:style>
  <w:style w:type="character" w:customStyle="1" w:styleId="Ttulo1Char">
    <w:name w:val="Título 1 Char"/>
    <w:basedOn w:val="Fontepargpadro"/>
    <w:link w:val="Ttulo1"/>
    <w:uiPriority w:val="9"/>
    <w:rsid w:val="001E4E78"/>
    <w:rPr>
      <w:rFonts w:ascii="Arial" w:eastAsia="Cambria" w:hAnsi="Arial" w:cs="Arial"/>
      <w:b/>
      <w:bCs/>
      <w:kern w:val="0"/>
      <w:sz w:val="24"/>
      <w:szCs w:val="24"/>
      <w:lang w:val="pt-PT"/>
    </w:rPr>
  </w:style>
  <w:style w:type="paragraph" w:styleId="Citao">
    <w:name w:val="Quote"/>
    <w:basedOn w:val="Normal"/>
    <w:next w:val="Normal"/>
    <w:link w:val="CitaoChar"/>
    <w:autoRedefine/>
    <w:uiPriority w:val="29"/>
    <w:qFormat/>
    <w:rsid w:val="003062F3"/>
    <w:pPr>
      <w:spacing w:before="200" w:after="200"/>
      <w:ind w:left="2268"/>
      <w:contextualSpacing/>
      <w:jc w:val="both"/>
    </w:pPr>
    <w:rPr>
      <w:rFonts w:ascii="Arial" w:hAnsi="Arial"/>
      <w:i/>
      <w:iCs/>
      <w:color w:val="404040" w:themeColor="text1" w:themeTint="BF"/>
    </w:rPr>
  </w:style>
  <w:style w:type="character" w:customStyle="1" w:styleId="CitaoChar">
    <w:name w:val="Citação Char"/>
    <w:basedOn w:val="Fontepargpadro"/>
    <w:link w:val="Citao"/>
    <w:uiPriority w:val="29"/>
    <w:rsid w:val="003062F3"/>
    <w:rPr>
      <w:rFonts w:ascii="Arial" w:hAnsi="Arial"/>
      <w:i/>
      <w:iCs/>
      <w:color w:val="404040" w:themeColor="text1" w:themeTint="BF"/>
    </w:rPr>
  </w:style>
  <w:style w:type="paragraph" w:customStyle="1" w:styleId="Corpotexto">
    <w:name w:val="Corpo texto"/>
    <w:basedOn w:val="Normal"/>
    <w:link w:val="CorpotextoChar"/>
    <w:autoRedefine/>
    <w:qFormat/>
    <w:rsid w:val="00BC02B5"/>
  </w:style>
  <w:style w:type="character" w:customStyle="1" w:styleId="CorpotextoChar">
    <w:name w:val="Corpo texto Char"/>
    <w:basedOn w:val="Fontepargpadro"/>
    <w:link w:val="Corpotexto"/>
    <w:rsid w:val="00BC02B5"/>
    <w:rPr>
      <w:rFonts w:ascii="Book Antiqua" w:hAnsi="Book Antiqua"/>
      <w:sz w:val="24"/>
    </w:rPr>
  </w:style>
  <w:style w:type="paragraph" w:customStyle="1" w:styleId="Pedidos">
    <w:name w:val="Pedidos"/>
    <w:basedOn w:val="Ttulo3"/>
    <w:link w:val="PedidosChar"/>
    <w:autoRedefine/>
    <w:qFormat/>
    <w:rsid w:val="00BC02B5"/>
    <w:pPr>
      <w:keepNext w:val="0"/>
      <w:keepLines w:val="0"/>
      <w:numPr>
        <w:numId w:val="3"/>
      </w:numPr>
      <w:shd w:val="clear" w:color="auto" w:fill="FFFFFF"/>
      <w:spacing w:before="120"/>
      <w:ind w:left="924" w:hanging="357"/>
    </w:pPr>
    <w:rPr>
      <w:rFonts w:ascii="Book Antiqua" w:eastAsia="Times New Roman" w:hAnsi="Book Antiqua" w:cs="Times New Roman"/>
      <w:bCs/>
      <w:color w:val="auto"/>
    </w:rPr>
  </w:style>
  <w:style w:type="character" w:customStyle="1" w:styleId="PedidosChar">
    <w:name w:val="Pedidos Char"/>
    <w:basedOn w:val="Ttulo3Char"/>
    <w:link w:val="Pedidos"/>
    <w:rsid w:val="00BC02B5"/>
    <w:rPr>
      <w:rFonts w:ascii="Book Antiqua" w:eastAsiaTheme="majorEastAsia" w:hAnsi="Book Antiqua" w:cs="Times New Roman"/>
      <w:bCs/>
      <w:color w:val="0A2F40" w:themeColor="accent1" w:themeShade="7F"/>
      <w:shd w:val="clear" w:color="auto" w:fill="FFFFFF"/>
    </w:rPr>
  </w:style>
  <w:style w:type="character" w:customStyle="1" w:styleId="Ttulo3Char">
    <w:name w:val="Título 3 Char"/>
    <w:basedOn w:val="Fontepargpadro"/>
    <w:link w:val="Ttulo3"/>
    <w:uiPriority w:val="9"/>
    <w:semiHidden/>
    <w:rsid w:val="00BC02B5"/>
    <w:rPr>
      <w:rFonts w:asciiTheme="majorHAnsi" w:eastAsiaTheme="majorEastAsia" w:hAnsiTheme="majorHAnsi" w:cstheme="majorBidi"/>
      <w:color w:val="0A2F40" w:themeColor="accent1" w:themeShade="7F"/>
    </w:rPr>
  </w:style>
  <w:style w:type="paragraph" w:customStyle="1" w:styleId="Texto">
    <w:name w:val="Texto"/>
    <w:basedOn w:val="Normal"/>
    <w:link w:val="TextoChar"/>
    <w:qFormat/>
    <w:rsid w:val="00864F35"/>
    <w:pPr>
      <w:spacing w:before="160" w:line="312" w:lineRule="auto"/>
      <w:ind w:firstLine="1134"/>
      <w:jc w:val="both"/>
    </w:pPr>
    <w:rPr>
      <w:rFonts w:ascii="Poppins Light" w:hAnsi="Poppins Light" w:cs="Poppins Light"/>
      <w:bCs/>
      <w:sz w:val="22"/>
      <w:szCs w:val="22"/>
      <w:lang w:eastAsia="zh-CN"/>
    </w:rPr>
  </w:style>
  <w:style w:type="paragraph" w:customStyle="1" w:styleId="Textonumerado">
    <w:name w:val="Texto numerado"/>
    <w:basedOn w:val="Normal"/>
    <w:link w:val="TextonumeradoChar"/>
    <w:autoRedefine/>
    <w:qFormat/>
    <w:rsid w:val="007751B9"/>
    <w:pPr>
      <w:tabs>
        <w:tab w:val="left" w:pos="1134"/>
      </w:tabs>
      <w:ind w:left="360" w:hanging="360"/>
    </w:pPr>
    <w:rPr>
      <w:bCs/>
      <w:color w:val="000000" w:themeColor="text1"/>
      <w:spacing w:val="20"/>
    </w:rPr>
  </w:style>
  <w:style w:type="character" w:customStyle="1" w:styleId="TextonumeradoChar">
    <w:name w:val="Texto numerado Char"/>
    <w:basedOn w:val="Fontepargpadro"/>
    <w:link w:val="Textonumerado"/>
    <w:rsid w:val="007751B9"/>
    <w:rPr>
      <w:rFonts w:ascii="Segoe UI" w:hAnsi="Segoe UI" w:cs="Segoe UI"/>
      <w:bCs/>
      <w:color w:val="000000" w:themeColor="text1"/>
      <w:spacing w:val="20"/>
      <w:sz w:val="24"/>
      <w:szCs w:val="24"/>
      <w:lang w:eastAsia="pt-BR"/>
    </w:rPr>
  </w:style>
  <w:style w:type="paragraph" w:styleId="CitaoIntensa">
    <w:name w:val="Intense Quote"/>
    <w:basedOn w:val="Normal"/>
    <w:next w:val="Normal"/>
    <w:link w:val="CitaoIntensaChar"/>
    <w:autoRedefine/>
    <w:uiPriority w:val="30"/>
    <w:qFormat/>
    <w:rsid w:val="00DD0D2E"/>
    <w:pPr>
      <w:pBdr>
        <w:top w:val="single" w:sz="4" w:space="10" w:color="156082" w:themeColor="accent1"/>
        <w:bottom w:val="single" w:sz="4" w:space="10" w:color="156082" w:themeColor="accent1"/>
      </w:pBdr>
      <w:spacing w:before="360" w:after="360"/>
      <w:ind w:left="1701"/>
      <w:contextualSpacing/>
    </w:pPr>
    <w:rPr>
      <w:i/>
      <w:iCs/>
      <w:sz w:val="22"/>
      <w:szCs w:val="22"/>
    </w:rPr>
  </w:style>
  <w:style w:type="character" w:customStyle="1" w:styleId="CitaoIntensaChar">
    <w:name w:val="Citação Intensa Char"/>
    <w:basedOn w:val="Fontepargpadro"/>
    <w:link w:val="CitaoIntensa"/>
    <w:uiPriority w:val="30"/>
    <w:rsid w:val="00DD0D2E"/>
    <w:rPr>
      <w:rFonts w:ascii="Segoe UI" w:hAnsi="Segoe UI" w:cs="Segoe UI"/>
      <w:i/>
      <w:iCs/>
    </w:rPr>
  </w:style>
  <w:style w:type="paragraph" w:customStyle="1" w:styleId="PROCESSO">
    <w:name w:val="PROCESSO"/>
    <w:basedOn w:val="Ttulo1"/>
    <w:autoRedefine/>
    <w:qFormat/>
    <w:rsid w:val="00160891"/>
    <w:pPr>
      <w:numPr>
        <w:numId w:val="5"/>
      </w:numPr>
      <w:shd w:val="clear" w:color="auto" w:fill="E8E8E8" w:themeFill="background2"/>
    </w:pPr>
    <w:rPr>
      <w:bCs w:val="0"/>
    </w:rPr>
  </w:style>
  <w:style w:type="paragraph" w:customStyle="1" w:styleId="Contents1">
    <w:name w:val="Contents 1"/>
    <w:basedOn w:val="Normal"/>
    <w:next w:val="Normal"/>
    <w:autoRedefine/>
    <w:qFormat/>
    <w:rsid w:val="003E7AF2"/>
    <w:pPr>
      <w:numPr>
        <w:numId w:val="6"/>
      </w:numPr>
      <w:suppressAutoHyphens/>
      <w:spacing w:before="240" w:after="120" w:line="360" w:lineRule="auto"/>
    </w:pPr>
    <w:rPr>
      <w:rFonts w:ascii="Aptos Light" w:eastAsia="Cambria" w:hAnsi="Aptos Light" w:cs="Cambria"/>
      <w:b/>
      <w:caps/>
      <w:color w:val="00000A"/>
      <w:spacing w:val="16"/>
      <w:sz w:val="26"/>
      <w:szCs w:val="25"/>
      <w:lang w:eastAsia="zh-CN" w:bidi="hi-IN"/>
    </w:rPr>
  </w:style>
  <w:style w:type="paragraph" w:customStyle="1" w:styleId="Pargrafo">
    <w:name w:val="Parágrafo"/>
    <w:basedOn w:val="Normal"/>
    <w:link w:val="PargrafoChar"/>
    <w:autoRedefine/>
    <w:qFormat/>
    <w:rsid w:val="00295179"/>
    <w:pPr>
      <w:spacing w:before="160" w:line="312" w:lineRule="auto"/>
    </w:pPr>
    <w:rPr>
      <w:rFonts w:ascii="Poppins Light" w:hAnsi="Poppins Light" w:cs="Poppins Light"/>
      <w:bCs/>
      <w:sz w:val="22"/>
      <w:szCs w:val="22"/>
      <w:lang w:eastAsia="zh-CN"/>
    </w:rPr>
  </w:style>
  <w:style w:type="character" w:customStyle="1" w:styleId="PargrafoChar">
    <w:name w:val="Parágrafo Char"/>
    <w:basedOn w:val="Fontepargpadro"/>
    <w:link w:val="Pargrafo"/>
    <w:rsid w:val="00295179"/>
    <w:rPr>
      <w:rFonts w:ascii="Poppins Light" w:hAnsi="Poppins Light" w:cs="Poppins Light"/>
      <w:bCs/>
      <w:lang w:eastAsia="zh-CN"/>
    </w:rPr>
  </w:style>
  <w:style w:type="paragraph" w:customStyle="1" w:styleId="Citaotexto">
    <w:name w:val="Citação texto"/>
    <w:basedOn w:val="Normal"/>
    <w:autoRedefine/>
    <w:qFormat/>
    <w:rsid w:val="008A6589"/>
    <w:pPr>
      <w:spacing w:before="240" w:after="360"/>
      <w:ind w:left="1701"/>
      <w:contextualSpacing/>
    </w:pPr>
    <w:rPr>
      <w:rFonts w:ascii="Poppins Light" w:eastAsiaTheme="minorEastAsia" w:hAnsi="Poppins Light" w:cs="Poppins Light"/>
      <w:bCs/>
      <w:i/>
      <w:szCs w:val="22"/>
      <w:lang w:eastAsia="zh-CN" w:bidi="hi-IN"/>
    </w:rPr>
  </w:style>
  <w:style w:type="paragraph" w:styleId="NormalWeb">
    <w:name w:val="Normal (Web)"/>
    <w:basedOn w:val="Normal"/>
    <w:uiPriority w:val="99"/>
    <w:semiHidden/>
    <w:unhideWhenUsed/>
    <w:rsid w:val="00B41A3C"/>
    <w:rPr>
      <w:rFonts w:ascii="Times New Roman" w:hAnsi="Times New Roman" w:cs="Times New Roman"/>
    </w:rPr>
  </w:style>
  <w:style w:type="paragraph" w:customStyle="1" w:styleId="Estilo1">
    <w:name w:val="Estilo1"/>
    <w:basedOn w:val="Rodap"/>
    <w:link w:val="Estilo1Char"/>
    <w:autoRedefine/>
    <w:qFormat/>
    <w:rsid w:val="006D571E"/>
    <w:pPr>
      <w:spacing w:before="160" w:line="312" w:lineRule="auto"/>
    </w:pPr>
    <w:rPr>
      <w:rFonts w:ascii="Poppins Light" w:hAnsi="Poppins Light" w:cs="Poppins Light"/>
      <w:bCs/>
      <w:sz w:val="22"/>
      <w:szCs w:val="22"/>
      <w:lang w:val="en-US" w:eastAsia="zh-CN"/>
    </w:rPr>
  </w:style>
  <w:style w:type="character" w:customStyle="1" w:styleId="Estilo1Char">
    <w:name w:val="Estilo1 Char"/>
    <w:basedOn w:val="RodapChar"/>
    <w:link w:val="Estilo1"/>
    <w:rsid w:val="006D571E"/>
    <w:rPr>
      <w:rFonts w:ascii="Poppins Light" w:hAnsi="Poppins Light" w:cs="Poppins Light"/>
      <w:bCs/>
      <w:kern w:val="0"/>
      <w:sz w:val="24"/>
      <w:szCs w:val="24"/>
      <w:lang w:val="en-US" w:eastAsia="zh-CN"/>
    </w:rPr>
  </w:style>
  <w:style w:type="paragraph" w:styleId="Rodap">
    <w:name w:val="footer"/>
    <w:basedOn w:val="Normal"/>
    <w:link w:val="RodapChar"/>
    <w:uiPriority w:val="99"/>
    <w:unhideWhenUsed/>
    <w:rsid w:val="006D571E"/>
    <w:pPr>
      <w:tabs>
        <w:tab w:val="center" w:pos="4252"/>
        <w:tab w:val="right" w:pos="8504"/>
      </w:tabs>
    </w:pPr>
  </w:style>
  <w:style w:type="character" w:customStyle="1" w:styleId="RodapChar">
    <w:name w:val="Rodapé Char"/>
    <w:basedOn w:val="Fontepargpadro"/>
    <w:link w:val="Rodap"/>
    <w:uiPriority w:val="99"/>
    <w:rsid w:val="006D571E"/>
    <w:rPr>
      <w:rFonts w:ascii="Segoe UI" w:hAnsi="Segoe UI" w:cs="Segoe UI"/>
      <w:kern w:val="0"/>
      <w:sz w:val="24"/>
      <w:szCs w:val="24"/>
      <w:lang w:eastAsia="pt-BR"/>
    </w:rPr>
  </w:style>
  <w:style w:type="paragraph" w:customStyle="1" w:styleId="Citaojurisp">
    <w:name w:val="Citação jurisp"/>
    <w:basedOn w:val="Citao"/>
    <w:link w:val="CitaojurispChar"/>
    <w:autoRedefine/>
    <w:qFormat/>
    <w:rsid w:val="006D571E"/>
    <w:pPr>
      <w:spacing w:before="240" w:after="240" w:line="288" w:lineRule="auto"/>
    </w:pPr>
    <w:rPr>
      <w:rFonts w:ascii="Poppins Light" w:hAnsi="Poppins Light" w:cs="Poppins Light"/>
      <w:bCs/>
      <w:sz w:val="22"/>
      <w:lang w:eastAsia="zh-CN" w:bidi="hi-IN"/>
    </w:rPr>
  </w:style>
  <w:style w:type="character" w:customStyle="1" w:styleId="CitaojurispChar">
    <w:name w:val="Citação jurisp Char"/>
    <w:basedOn w:val="CitaoChar"/>
    <w:link w:val="Citaojurisp"/>
    <w:rsid w:val="006D571E"/>
    <w:rPr>
      <w:rFonts w:ascii="Poppins Light" w:eastAsia="Arial MT" w:hAnsi="Poppins Light" w:cs="Poppins Light"/>
      <w:bCs/>
      <w:i/>
      <w:iCs/>
      <w:color w:val="404040" w:themeColor="text1" w:themeTint="BF"/>
      <w:sz w:val="22"/>
      <w:szCs w:val="22"/>
      <w:lang w:eastAsia="zh-CN" w:bidi="hi-IN"/>
    </w:rPr>
  </w:style>
  <w:style w:type="paragraph" w:customStyle="1" w:styleId="Texto2">
    <w:name w:val="Texto2"/>
    <w:basedOn w:val="Normal"/>
    <w:link w:val="Texto2Char"/>
    <w:autoRedefine/>
    <w:qFormat/>
    <w:rsid w:val="008F1BE2"/>
    <w:pPr>
      <w:spacing w:before="120" w:line="24" w:lineRule="exact"/>
      <w:ind w:firstLine="851"/>
      <w:jc w:val="both"/>
    </w:pPr>
    <w:rPr>
      <w:rFonts w:ascii="Arial" w:hAnsi="Arial"/>
      <w:sz w:val="24"/>
      <w:lang w:eastAsia="pt-BR"/>
    </w:rPr>
  </w:style>
  <w:style w:type="character" w:customStyle="1" w:styleId="Texto2Char">
    <w:name w:val="Texto2 Char"/>
    <w:basedOn w:val="Fontepargpadro"/>
    <w:link w:val="Texto2"/>
    <w:rsid w:val="008F1BE2"/>
    <w:rPr>
      <w:rFonts w:ascii="Arial" w:hAnsi="Arial"/>
      <w:sz w:val="24"/>
      <w:lang w:eastAsia="pt-BR"/>
    </w:rPr>
  </w:style>
  <w:style w:type="paragraph" w:customStyle="1" w:styleId="Citao2">
    <w:name w:val="Citação2"/>
    <w:basedOn w:val="Pargrafo"/>
    <w:link w:val="Citao2Char"/>
    <w:autoRedefine/>
    <w:qFormat/>
    <w:rsid w:val="00864F35"/>
    <w:pPr>
      <w:spacing w:before="240" w:after="240" w:line="240" w:lineRule="auto"/>
      <w:ind w:left="1701"/>
      <w:contextualSpacing/>
      <w:jc w:val="both"/>
    </w:pPr>
    <w:rPr>
      <w:i/>
    </w:rPr>
  </w:style>
  <w:style w:type="character" w:customStyle="1" w:styleId="Citao2Char">
    <w:name w:val="Citação2 Char"/>
    <w:basedOn w:val="PargrafoChar"/>
    <w:link w:val="Citao2"/>
    <w:rsid w:val="00864F35"/>
    <w:rPr>
      <w:rFonts w:ascii="Poppins Light" w:hAnsi="Poppins Light" w:cs="Poppins Light"/>
      <w:bCs/>
      <w:i/>
      <w:sz w:val="22"/>
      <w:szCs w:val="22"/>
      <w:lang w:eastAsia="zh-CN"/>
    </w:rPr>
  </w:style>
  <w:style w:type="paragraph" w:customStyle="1" w:styleId="citao20">
    <w:name w:val="citação2"/>
    <w:basedOn w:val="Normal"/>
    <w:link w:val="citao2Char0"/>
    <w:qFormat/>
    <w:rsid w:val="00864F35"/>
    <w:pPr>
      <w:spacing w:before="240" w:after="240"/>
      <w:ind w:left="1701"/>
      <w:contextualSpacing/>
      <w:jc w:val="both"/>
    </w:pPr>
    <w:rPr>
      <w:rFonts w:ascii="Segoe UI" w:hAnsi="Segoe UI" w:cs="Segoe UI"/>
      <w:bCs/>
      <w:sz w:val="22"/>
      <w:szCs w:val="22"/>
      <w:lang w:eastAsia="zh-CN"/>
    </w:rPr>
  </w:style>
  <w:style w:type="character" w:customStyle="1" w:styleId="citao2Char0">
    <w:name w:val="citação2 Char"/>
    <w:basedOn w:val="Fontepargpadro"/>
    <w:link w:val="citao20"/>
    <w:rsid w:val="00864F35"/>
    <w:rPr>
      <w:rFonts w:ascii="Segoe UI" w:hAnsi="Segoe UI" w:cs="Segoe UI"/>
      <w:bCs/>
      <w:sz w:val="22"/>
      <w:szCs w:val="22"/>
      <w:lang w:eastAsia="zh-CN"/>
    </w:rPr>
  </w:style>
  <w:style w:type="paragraph" w:customStyle="1" w:styleId="Clausula">
    <w:name w:val="Clausula"/>
    <w:basedOn w:val="Normal"/>
    <w:link w:val="ClausulaChar"/>
    <w:qFormat/>
    <w:rsid w:val="0092372F"/>
    <w:pPr>
      <w:numPr>
        <w:ilvl w:val="1"/>
        <w:numId w:val="8"/>
      </w:numPr>
      <w:tabs>
        <w:tab w:val="left" w:pos="709"/>
        <w:tab w:val="left" w:pos="1134"/>
        <w:tab w:val="left" w:pos="1701"/>
        <w:tab w:val="left" w:pos="2268"/>
      </w:tabs>
      <w:spacing w:before="120" w:line="288" w:lineRule="auto"/>
      <w:ind w:left="0" w:firstLine="0"/>
      <w:jc w:val="both"/>
    </w:pPr>
    <w:rPr>
      <w:rFonts w:ascii="Arial" w:hAnsi="Arial" w:cs="Arial"/>
      <w:color w:val="000000"/>
      <w:sz w:val="24"/>
      <w:szCs w:val="24"/>
      <w:lang w:eastAsia="pt-BR"/>
    </w:rPr>
  </w:style>
  <w:style w:type="character" w:customStyle="1" w:styleId="ClausulaChar">
    <w:name w:val="Clausula Char"/>
    <w:basedOn w:val="Fontepargpadro"/>
    <w:link w:val="Clausula"/>
    <w:rsid w:val="0092372F"/>
    <w:rPr>
      <w:rFonts w:ascii="Arial" w:hAnsi="Arial" w:cs="Arial"/>
      <w:color w:val="000000"/>
      <w:sz w:val="24"/>
      <w:szCs w:val="24"/>
      <w:lang w:eastAsia="pt-BR"/>
    </w:rPr>
  </w:style>
  <w:style w:type="paragraph" w:styleId="PargrafodaLista">
    <w:name w:val="List Paragraph"/>
    <w:basedOn w:val="Normal"/>
    <w:uiPriority w:val="34"/>
    <w:qFormat/>
    <w:rsid w:val="00E149DD"/>
    <w:pPr>
      <w:ind w:left="720"/>
      <w:contextualSpacing/>
    </w:pPr>
  </w:style>
  <w:style w:type="character" w:customStyle="1" w:styleId="Ttulo4Char">
    <w:name w:val="Título 4 Char"/>
    <w:basedOn w:val="Fontepargpadro"/>
    <w:link w:val="Ttulo4"/>
    <w:uiPriority w:val="9"/>
    <w:semiHidden/>
    <w:rsid w:val="00D0027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0027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0027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0027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0027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00278"/>
    <w:rPr>
      <w:rFonts w:eastAsiaTheme="majorEastAsia" w:cstheme="majorBidi"/>
      <w:color w:val="272727" w:themeColor="text1" w:themeTint="D8"/>
    </w:rPr>
  </w:style>
  <w:style w:type="paragraph" w:styleId="Subttulo">
    <w:name w:val="Subtitle"/>
    <w:basedOn w:val="Normal"/>
    <w:next w:val="Normal"/>
    <w:link w:val="SubttuloChar"/>
    <w:uiPriority w:val="11"/>
    <w:qFormat/>
    <w:rsid w:val="00D00278"/>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00278"/>
    <w:rPr>
      <w:rFonts w:eastAsiaTheme="majorEastAsia" w:cstheme="majorBidi"/>
      <w:color w:val="595959" w:themeColor="text1" w:themeTint="A6"/>
      <w:spacing w:val="15"/>
      <w:sz w:val="28"/>
      <w:szCs w:val="28"/>
    </w:rPr>
  </w:style>
  <w:style w:type="character" w:styleId="nfaseIntensa">
    <w:name w:val="Intense Emphasis"/>
    <w:basedOn w:val="Fontepargpadro"/>
    <w:uiPriority w:val="21"/>
    <w:qFormat/>
    <w:rsid w:val="00D00278"/>
    <w:rPr>
      <w:i/>
      <w:iCs/>
      <w:color w:val="0F4761" w:themeColor="accent1" w:themeShade="BF"/>
    </w:rPr>
  </w:style>
  <w:style w:type="character" w:styleId="RefernciaIntensa">
    <w:name w:val="Intense Reference"/>
    <w:basedOn w:val="Fontepargpadro"/>
    <w:uiPriority w:val="32"/>
    <w:qFormat/>
    <w:rsid w:val="00D00278"/>
    <w:rPr>
      <w:b/>
      <w:bCs/>
      <w:smallCaps/>
      <w:color w:val="0F4761" w:themeColor="accent1" w:themeShade="BF"/>
      <w:spacing w:val="5"/>
    </w:rPr>
  </w:style>
  <w:style w:type="paragraph" w:styleId="Cabealho">
    <w:name w:val="header"/>
    <w:basedOn w:val="Normal"/>
    <w:link w:val="CabealhoChar"/>
    <w:uiPriority w:val="99"/>
    <w:unhideWhenUsed/>
    <w:rsid w:val="00D00278"/>
    <w:pPr>
      <w:tabs>
        <w:tab w:val="center" w:pos="4252"/>
        <w:tab w:val="right" w:pos="8504"/>
      </w:tabs>
    </w:pPr>
  </w:style>
  <w:style w:type="character" w:customStyle="1" w:styleId="CabealhoChar">
    <w:name w:val="Cabeçalho Char"/>
    <w:basedOn w:val="Fontepargpadro"/>
    <w:link w:val="Cabealho"/>
    <w:uiPriority w:val="99"/>
    <w:rsid w:val="00D0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4811</Words>
  <Characters>25983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dc:description/>
  <cp:lastModifiedBy>Viviane Romano</cp:lastModifiedBy>
  <cp:revision>2</cp:revision>
  <dcterms:created xsi:type="dcterms:W3CDTF">2025-06-21T03:19:00Z</dcterms:created>
  <dcterms:modified xsi:type="dcterms:W3CDTF">2025-06-21T04:25:00Z</dcterms:modified>
</cp:coreProperties>
</file>